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54BE1D7A" w:rsidR="00F14518" w:rsidRPr="00F14518" w:rsidRDefault="00F14518" w:rsidP="00366D99">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w:t>
      </w:r>
      <w:r w:rsidR="00E50DAD" w:rsidRPr="00F14518">
        <w:rPr>
          <w:rFonts w:ascii="Arial" w:eastAsia="Batang" w:hAnsi="Arial" w:cs="Arial"/>
          <w:b/>
          <w:bCs/>
          <w:sz w:val="28"/>
          <w:szCs w:val="24"/>
        </w:rPr>
        <w:t>1</w:t>
      </w:r>
      <w:r w:rsidR="00E50DAD">
        <w:rPr>
          <w:rFonts w:ascii="Arial" w:eastAsia="Batang" w:hAnsi="Arial" w:cs="Arial"/>
          <w:b/>
          <w:bCs/>
          <w:sz w:val="28"/>
          <w:szCs w:val="24"/>
        </w:rPr>
        <w:t>10</w:t>
      </w:r>
      <w:r w:rsidR="00CF503B">
        <w:rPr>
          <w:rFonts w:ascii="Arial" w:eastAsia="Batang" w:hAnsi="Arial" w:cs="Arial"/>
          <w:b/>
          <w:bCs/>
          <w:sz w:val="28"/>
          <w:szCs w:val="24"/>
        </w:rPr>
        <w:t>bis-e</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00366D99">
        <w:rPr>
          <w:rFonts w:ascii="Arial" w:eastAsia="Batang" w:hAnsi="Arial" w:cs="Arial"/>
          <w:b/>
          <w:bCs/>
          <w:sz w:val="28"/>
          <w:szCs w:val="24"/>
        </w:rPr>
        <w:t xml:space="preserve">  </w:t>
      </w:r>
      <w:r w:rsidRPr="00F14518">
        <w:rPr>
          <w:rFonts w:ascii="Arial" w:eastAsia="Batang" w:hAnsi="Arial" w:cs="Arial"/>
          <w:b/>
          <w:bCs/>
          <w:sz w:val="28"/>
          <w:szCs w:val="24"/>
        </w:rPr>
        <w:t>R1-</w:t>
      </w:r>
      <w:r w:rsidR="00E80023" w:rsidRPr="00E80023">
        <w:t xml:space="preserve"> </w:t>
      </w:r>
      <w:r w:rsidR="00E80023" w:rsidRPr="00E80023">
        <w:rPr>
          <w:rFonts w:ascii="Arial" w:eastAsia="Batang" w:hAnsi="Arial" w:cs="Arial"/>
          <w:b/>
          <w:bCs/>
          <w:sz w:val="28"/>
          <w:szCs w:val="24"/>
        </w:rPr>
        <w:t>2208493</w:t>
      </w:r>
    </w:p>
    <w:p w14:paraId="335B1A1E" w14:textId="77777777" w:rsidR="00CF503B" w:rsidRPr="00F14518" w:rsidRDefault="00CF503B" w:rsidP="00366D99">
      <w:pPr>
        <w:tabs>
          <w:tab w:val="center" w:pos="4536"/>
          <w:tab w:val="right" w:pos="9072"/>
        </w:tabs>
        <w:overflowPunct/>
        <w:autoSpaceDE/>
        <w:autoSpaceDN/>
        <w:adjustRightInd/>
        <w:spacing w:after="0"/>
        <w:contextualSpacing/>
        <w:textAlignment w:val="auto"/>
        <w:rPr>
          <w:rFonts w:ascii="Arial" w:eastAsia="MS Mincho" w:hAnsi="Arial" w:cs="Arial"/>
          <w:b/>
          <w:bCs/>
          <w:sz w:val="28"/>
          <w:szCs w:val="24"/>
          <w:lang w:eastAsia="ja-JP"/>
        </w:rPr>
      </w:pPr>
      <w:r w:rsidRPr="008B40D2">
        <w:rPr>
          <w:rFonts w:ascii="Arial" w:hAnsi="Arial" w:cs="Arial"/>
          <w:b/>
          <w:sz w:val="28"/>
          <w:szCs w:val="28"/>
        </w:rPr>
        <w:t>e-Meeting,</w:t>
      </w:r>
      <w:r>
        <w:rPr>
          <w:rFonts w:ascii="Arial" w:hAnsi="Arial" w:cs="Arial"/>
          <w:b/>
          <w:sz w:val="28"/>
          <w:szCs w:val="28"/>
        </w:rPr>
        <w:t xml:space="preserve"> Oct 10</w:t>
      </w:r>
      <w:r w:rsidRPr="00FB11D0">
        <w:rPr>
          <w:rFonts w:ascii="Arial" w:hAnsi="Arial" w:cs="Arial"/>
          <w:b/>
          <w:sz w:val="28"/>
          <w:szCs w:val="28"/>
          <w:vertAlign w:val="superscript"/>
        </w:rPr>
        <w:t>th</w:t>
      </w:r>
      <w:r w:rsidRPr="00E913CF">
        <w:rPr>
          <w:rFonts w:ascii="Arial" w:hAnsi="Arial" w:cs="Arial"/>
          <w:b/>
          <w:sz w:val="28"/>
          <w:szCs w:val="28"/>
        </w:rPr>
        <w:t xml:space="preserve"> – </w:t>
      </w:r>
      <w:r>
        <w:rPr>
          <w:rFonts w:ascii="Arial" w:hAnsi="Arial" w:cs="Arial"/>
          <w:b/>
          <w:sz w:val="28"/>
          <w:szCs w:val="28"/>
        </w:rPr>
        <w:t>19</w:t>
      </w:r>
      <w:r w:rsidRPr="00E913CF">
        <w:rPr>
          <w:rFonts w:ascii="Arial" w:hAnsi="Arial" w:cs="Arial"/>
          <w:b/>
          <w:sz w:val="28"/>
          <w:szCs w:val="28"/>
          <w:vertAlign w:val="superscript"/>
        </w:rPr>
        <w:t>th</w:t>
      </w:r>
      <w:r w:rsidRPr="00E913CF">
        <w:rPr>
          <w:rFonts w:ascii="Arial" w:hAnsi="Arial" w:cs="Arial"/>
          <w:b/>
          <w:sz w:val="28"/>
          <w:szCs w:val="28"/>
        </w:rPr>
        <w:t>, 202</w:t>
      </w:r>
      <w:r>
        <w:rPr>
          <w:rFonts w:ascii="Arial" w:hAnsi="Arial" w:cs="Arial"/>
          <w:b/>
          <w:sz w:val="28"/>
          <w:szCs w:val="28"/>
        </w:rPr>
        <w:t>2</w:t>
      </w:r>
    </w:p>
    <w:p w14:paraId="05965FD4" w14:textId="32C59C16" w:rsidR="00C4142E" w:rsidRPr="00F14518" w:rsidRDefault="00C4142E" w:rsidP="00366D99">
      <w:pPr>
        <w:pStyle w:val="NoSpacing"/>
        <w:contextualSpacing/>
        <w:jc w:val="both"/>
        <w:rPr>
          <w:rFonts w:ascii="Arial" w:eastAsiaTheme="minorEastAsia" w:hAnsi="Arial" w:cs="Arial"/>
          <w:b/>
          <w:sz w:val="24"/>
          <w:szCs w:val="24"/>
          <w:lang w:val="en-GB" w:eastAsia="zh-CN"/>
        </w:rPr>
      </w:pPr>
    </w:p>
    <w:p w14:paraId="6201CD55" w14:textId="77777777" w:rsidR="00F83971" w:rsidRPr="00D208B1" w:rsidRDefault="00F83971" w:rsidP="00366D99">
      <w:pPr>
        <w:pStyle w:val="NoSpacing"/>
        <w:contextualSpacing/>
        <w:jc w:val="both"/>
        <w:rPr>
          <w:rFonts w:ascii="Arial" w:eastAsiaTheme="minorEastAsia" w:hAnsi="Arial" w:cs="Arial"/>
          <w:b/>
          <w:sz w:val="24"/>
          <w:szCs w:val="24"/>
          <w:lang w:eastAsia="zh-CN"/>
        </w:rPr>
      </w:pPr>
    </w:p>
    <w:p w14:paraId="2BD8256E" w14:textId="33D5D542" w:rsidR="005E1775" w:rsidRPr="009246FC" w:rsidRDefault="005E1775" w:rsidP="00366D99">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086693">
        <w:rPr>
          <w:rFonts w:ascii="Arial" w:hAnsi="Arial" w:cs="Arial"/>
          <w:b/>
          <w:sz w:val="24"/>
          <w:szCs w:val="24"/>
        </w:rPr>
        <w:t>9.1.</w:t>
      </w:r>
      <w:r w:rsidR="00EF7A14">
        <w:rPr>
          <w:rFonts w:ascii="Arial" w:hAnsi="Arial" w:cs="Arial"/>
          <w:b/>
          <w:sz w:val="24"/>
          <w:szCs w:val="24"/>
        </w:rPr>
        <w:t>1</w:t>
      </w:r>
      <w:r w:rsidR="00086693">
        <w:rPr>
          <w:rFonts w:ascii="Arial" w:hAnsi="Arial" w:cs="Arial"/>
          <w:b/>
          <w:sz w:val="24"/>
          <w:szCs w:val="24"/>
        </w:rPr>
        <w:t>.</w:t>
      </w:r>
      <w:r w:rsidR="00EF7A14">
        <w:rPr>
          <w:rFonts w:ascii="Arial" w:hAnsi="Arial" w:cs="Arial"/>
          <w:b/>
          <w:sz w:val="24"/>
          <w:szCs w:val="24"/>
        </w:rPr>
        <w:t>1</w:t>
      </w:r>
    </w:p>
    <w:p w14:paraId="74E70920" w14:textId="54770B68" w:rsidR="00C4142E" w:rsidRPr="009246FC" w:rsidRDefault="00C4142E" w:rsidP="00366D99">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1B45CC5C" w:rsidR="00C4142E" w:rsidRPr="00D208B1" w:rsidRDefault="00C4142E" w:rsidP="00366D99">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E80023" w:rsidRPr="00E80023">
        <w:rPr>
          <w:rFonts w:ascii="Arial" w:hAnsi="Arial" w:cs="Arial"/>
          <w:b/>
          <w:sz w:val="24"/>
          <w:szCs w:val="24"/>
        </w:rPr>
        <w:t>On Unified TCI Extension for MTRP</w:t>
      </w:r>
    </w:p>
    <w:p w14:paraId="35306FB9" w14:textId="28CE17FE" w:rsidR="00C4142E" w:rsidRPr="00D208B1" w:rsidRDefault="00C4142E" w:rsidP="00366D99">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366D99">
      <w:pPr>
        <w:pStyle w:val="NoSpacing"/>
        <w:contextualSpacing/>
        <w:jc w:val="both"/>
        <w:rPr>
          <w:rFonts w:ascii="Times" w:hAnsi="Times" w:cs="Times"/>
        </w:rPr>
      </w:pPr>
    </w:p>
    <w:p w14:paraId="1E3AE1A1" w14:textId="0618FE5D" w:rsidR="00C4142E" w:rsidRDefault="00C4142E" w:rsidP="00366D99">
      <w:pPr>
        <w:pStyle w:val="Heading1"/>
        <w:numPr>
          <w:ilvl w:val="0"/>
          <w:numId w:val="4"/>
        </w:numPr>
        <w:spacing w:before="0" w:after="0"/>
        <w:ind w:left="360"/>
        <w:contextualSpacing/>
        <w:jc w:val="both"/>
        <w:rPr>
          <w:rFonts w:cs="Arial"/>
          <w:smallCaps/>
          <w:lang w:val="en-US"/>
        </w:rPr>
      </w:pPr>
      <w:r w:rsidRPr="00D208B1">
        <w:rPr>
          <w:rFonts w:cs="Arial"/>
          <w:smallCaps/>
          <w:lang w:val="en-US"/>
        </w:rPr>
        <w:t>Introduction</w:t>
      </w:r>
    </w:p>
    <w:p w14:paraId="47C7551B" w14:textId="77777777" w:rsidR="00664EBF" w:rsidRDefault="00664EBF" w:rsidP="00366D99">
      <w:pPr>
        <w:pStyle w:val="BodyText"/>
        <w:spacing w:after="0"/>
        <w:ind w:firstLine="288"/>
        <w:contextualSpacing/>
        <w:rPr>
          <w:rFonts w:eastAsiaTheme="minorEastAsia" w:cs="Times"/>
          <w:sz w:val="22"/>
          <w:szCs w:val="22"/>
          <w:lang w:eastAsia="zh-CN"/>
        </w:rPr>
      </w:pPr>
    </w:p>
    <w:p w14:paraId="091D87DF" w14:textId="1C7181FE" w:rsidR="002139D3" w:rsidRDefault="00DC714F" w:rsidP="00366D9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Rel-18</w:t>
      </w:r>
      <w:r w:rsidR="00516C08">
        <w:rPr>
          <w:rFonts w:eastAsiaTheme="minorEastAsia" w:cs="Times"/>
          <w:sz w:val="22"/>
          <w:szCs w:val="22"/>
          <w:lang w:eastAsia="zh-CN"/>
        </w:rPr>
        <w:t xml:space="preserve"> </w:t>
      </w:r>
      <w:r w:rsidR="0083178B">
        <w:rPr>
          <w:rFonts w:eastAsiaTheme="minorEastAsia" w:cs="Times"/>
          <w:sz w:val="22"/>
          <w:szCs w:val="22"/>
          <w:lang w:eastAsia="zh-CN"/>
        </w:rPr>
        <w:t xml:space="preserve">proposes further enhancements to </w:t>
      </w:r>
      <w:r w:rsidR="00C33E60">
        <w:rPr>
          <w:rFonts w:eastAsiaTheme="minorEastAsia" w:cs="Times"/>
          <w:sz w:val="22"/>
          <w:szCs w:val="22"/>
          <w:lang w:eastAsia="zh-CN"/>
        </w:rPr>
        <w:t>the MIMO feature</w:t>
      </w:r>
      <w:r w:rsidR="006E2096">
        <w:rPr>
          <w:rFonts w:eastAsiaTheme="minorEastAsia" w:cs="Times"/>
          <w:sz w:val="22"/>
          <w:szCs w:val="22"/>
          <w:lang w:eastAsia="zh-CN"/>
        </w:rPr>
        <w:t xml:space="preserve"> [1]</w:t>
      </w:r>
      <w:r w:rsidR="00C33E60">
        <w:rPr>
          <w:rFonts w:eastAsiaTheme="minorEastAsia" w:cs="Times"/>
          <w:sz w:val="22"/>
          <w:szCs w:val="22"/>
          <w:lang w:eastAsia="zh-CN"/>
        </w:rPr>
        <w:t xml:space="preserve">. </w:t>
      </w:r>
      <w:r w:rsidR="002058E7">
        <w:rPr>
          <w:rFonts w:eastAsiaTheme="minorEastAsia" w:cs="Times"/>
          <w:sz w:val="22"/>
          <w:szCs w:val="22"/>
          <w:lang w:eastAsia="zh-CN"/>
        </w:rPr>
        <w:t xml:space="preserve">The WID </w:t>
      </w:r>
      <w:r w:rsidR="001C70DA">
        <w:rPr>
          <w:rFonts w:eastAsiaTheme="minorEastAsia" w:cs="Times"/>
          <w:sz w:val="22"/>
          <w:szCs w:val="22"/>
          <w:lang w:eastAsia="zh-CN"/>
        </w:rPr>
        <w:t>scope includes</w:t>
      </w:r>
      <w:r w:rsidR="007A19DA">
        <w:rPr>
          <w:rFonts w:eastAsiaTheme="minorEastAsia" w:cs="Times"/>
          <w:sz w:val="22"/>
          <w:szCs w:val="22"/>
          <w:lang w:eastAsia="zh-CN"/>
        </w:rPr>
        <w:t xml:space="preserve"> O</w:t>
      </w:r>
      <w:r w:rsidR="001C70DA">
        <w:rPr>
          <w:rFonts w:eastAsiaTheme="minorEastAsia" w:cs="Times"/>
          <w:sz w:val="22"/>
          <w:szCs w:val="22"/>
          <w:lang w:eastAsia="zh-CN"/>
        </w:rPr>
        <w:t>bjective</w:t>
      </w:r>
      <w:r w:rsidR="007C49B5">
        <w:rPr>
          <w:rFonts w:eastAsiaTheme="minorEastAsia" w:cs="Times"/>
          <w:sz w:val="22"/>
          <w:szCs w:val="22"/>
          <w:lang w:eastAsia="zh-CN"/>
        </w:rPr>
        <w:t>s</w:t>
      </w:r>
      <w:r w:rsidR="007A19DA">
        <w:rPr>
          <w:rFonts w:eastAsiaTheme="minorEastAsia" w:cs="Times"/>
          <w:sz w:val="22"/>
          <w:szCs w:val="22"/>
          <w:lang w:eastAsia="zh-CN"/>
        </w:rPr>
        <w:t xml:space="preserve"> </w:t>
      </w:r>
      <w:r w:rsidR="00EF7A14">
        <w:rPr>
          <w:rFonts w:eastAsiaTheme="minorEastAsia" w:cs="Times"/>
          <w:sz w:val="22"/>
          <w:szCs w:val="22"/>
          <w:lang w:eastAsia="zh-CN"/>
        </w:rPr>
        <w:t>2</w:t>
      </w:r>
      <w:r w:rsidR="007C49B5">
        <w:rPr>
          <w:rFonts w:eastAsiaTheme="minorEastAsia" w:cs="Times"/>
          <w:sz w:val="22"/>
          <w:szCs w:val="22"/>
          <w:lang w:eastAsia="zh-CN"/>
        </w:rPr>
        <w:t>, 6, and 7</w:t>
      </w:r>
      <w:r w:rsidR="001C70DA">
        <w:rPr>
          <w:rFonts w:eastAsiaTheme="minorEastAsia" w:cs="Times"/>
          <w:sz w:val="22"/>
          <w:szCs w:val="22"/>
          <w:lang w:eastAsia="zh-CN"/>
        </w:rPr>
        <w:t xml:space="preserve"> on </w:t>
      </w:r>
      <w:r w:rsidR="007C49B5">
        <w:rPr>
          <w:rFonts w:eastAsiaTheme="minorEastAsia" w:cs="Times"/>
          <w:sz w:val="22"/>
          <w:szCs w:val="22"/>
          <w:lang w:eastAsia="zh-CN"/>
        </w:rPr>
        <w:t>extension of unified TCI framework and related work scopes</w:t>
      </w:r>
      <w:r w:rsidR="00495F48">
        <w:rPr>
          <w:rFonts w:eastAsiaTheme="minorEastAsia" w:cs="Times"/>
          <w:sz w:val="22"/>
          <w:szCs w:val="22"/>
          <w:lang w:eastAsia="zh-CN"/>
        </w:rPr>
        <w:t>:</w:t>
      </w:r>
    </w:p>
    <w:tbl>
      <w:tblPr>
        <w:tblStyle w:val="TableGrid"/>
        <w:tblW w:w="0" w:type="auto"/>
        <w:tblLook w:val="04A0" w:firstRow="1" w:lastRow="0" w:firstColumn="1" w:lastColumn="0" w:noHBand="0" w:noVBand="1"/>
      </w:tblPr>
      <w:tblGrid>
        <w:gridCol w:w="10160"/>
      </w:tblGrid>
      <w:tr w:rsidR="003523BC" w:rsidRPr="00D80BFF" w14:paraId="75E26CD3" w14:textId="77777777" w:rsidTr="00557134">
        <w:tc>
          <w:tcPr>
            <w:tcW w:w="10160" w:type="dxa"/>
          </w:tcPr>
          <w:p w14:paraId="14DC9741" w14:textId="77777777" w:rsidR="007C49B5" w:rsidRPr="00366D99" w:rsidRDefault="00EF7A14" w:rsidP="00366D99">
            <w:pPr>
              <w:numPr>
                <w:ilvl w:val="0"/>
                <w:numId w:val="4"/>
              </w:numPr>
              <w:snapToGrid w:val="0"/>
              <w:spacing w:before="0" w:after="0" w:line="240" w:lineRule="auto"/>
              <w:contextualSpacing/>
              <w:jc w:val="left"/>
              <w:rPr>
                <w:rFonts w:ascii="Times" w:hAnsi="Times" w:cs="Times"/>
                <w:bCs/>
                <w:i/>
                <w:iCs/>
                <w:lang w:val="en-US"/>
              </w:rPr>
            </w:pPr>
            <w:r w:rsidRPr="00366D99">
              <w:rPr>
                <w:rFonts w:ascii="Times" w:hAnsi="Times" w:cs="Times"/>
                <w:bCs/>
                <w:i/>
                <w:iCs/>
                <w:lang w:val="en-US"/>
              </w:rPr>
              <w:t>Specify extension of Rel-17 Unified TCI framework for indication of multiple DL and UL TCI states focusing on multi-TRP use case, using Rel-17 unified TCI framework.</w:t>
            </w:r>
          </w:p>
          <w:p w14:paraId="2B143F6E" w14:textId="77777777" w:rsidR="00EF7A14" w:rsidRPr="00366D99" w:rsidRDefault="00EF7A14" w:rsidP="00366D99">
            <w:pPr>
              <w:numPr>
                <w:ilvl w:val="0"/>
                <w:numId w:val="14"/>
              </w:numPr>
              <w:snapToGrid w:val="0"/>
              <w:spacing w:before="0" w:after="0" w:line="240" w:lineRule="auto"/>
              <w:contextualSpacing/>
              <w:rPr>
                <w:rFonts w:ascii="Times" w:hAnsi="Times" w:cs="Times"/>
                <w:bCs/>
                <w:i/>
                <w:iCs/>
                <w:lang w:val="en-US"/>
              </w:rPr>
            </w:pPr>
            <w:r w:rsidRPr="00366D99">
              <w:rPr>
                <w:rFonts w:ascii="Times" w:hAnsi="Times" w:cs="Times"/>
                <w:bCs/>
                <w:i/>
                <w:iCs/>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2D2173B" w14:textId="77777777" w:rsidR="00EF7A14" w:rsidRPr="00366D99" w:rsidRDefault="00EF7A14" w:rsidP="00366D99">
            <w:pPr>
              <w:numPr>
                <w:ilvl w:val="1"/>
                <w:numId w:val="10"/>
              </w:numPr>
              <w:snapToGrid w:val="0"/>
              <w:spacing w:before="0" w:after="0" w:line="240" w:lineRule="auto"/>
              <w:contextualSpacing/>
              <w:rPr>
                <w:rFonts w:ascii="Times" w:hAnsi="Times" w:cs="Times"/>
                <w:bCs/>
                <w:i/>
                <w:iCs/>
                <w:lang w:val="en-US"/>
              </w:rPr>
            </w:pPr>
            <w:r w:rsidRPr="00366D99">
              <w:rPr>
                <w:rFonts w:ascii="Times" w:hAnsi="Times" w:cs="Times"/>
                <w:bCs/>
                <w:i/>
                <w:iCs/>
                <w:lang w:val="en-US"/>
              </w:rPr>
              <w:t>UL precoding indication for PUSCH, where no new codebook is introduced for multi-panel simultaneous transmission</w:t>
            </w:r>
          </w:p>
          <w:p w14:paraId="10D21C16" w14:textId="77777777" w:rsidR="00EF7A14" w:rsidRPr="00366D99" w:rsidRDefault="00EF7A14" w:rsidP="00366D99">
            <w:pPr>
              <w:numPr>
                <w:ilvl w:val="2"/>
                <w:numId w:val="12"/>
              </w:numPr>
              <w:tabs>
                <w:tab w:val="left" w:pos="1418"/>
              </w:tabs>
              <w:snapToGrid w:val="0"/>
              <w:spacing w:before="0" w:after="0" w:line="240" w:lineRule="auto"/>
              <w:contextualSpacing/>
              <w:rPr>
                <w:rFonts w:ascii="Times" w:hAnsi="Times" w:cs="Times"/>
                <w:bCs/>
                <w:i/>
                <w:iCs/>
                <w:lang w:val="en-US"/>
              </w:rPr>
            </w:pPr>
            <w:r w:rsidRPr="00366D99">
              <w:rPr>
                <w:rFonts w:ascii="Times" w:hAnsi="Times" w:cs="Times"/>
                <w:bCs/>
                <w:i/>
                <w:iCs/>
                <w:lang w:val="en-US"/>
              </w:rPr>
              <w:t>The total number of layers is up to four across all panels and total number of codewords is up to two across all panels, considering single DCI and multi-DCI based multi-TRP operation.</w:t>
            </w:r>
          </w:p>
          <w:p w14:paraId="678C2FD0" w14:textId="77777777" w:rsidR="00EF7A14" w:rsidRPr="00366D99" w:rsidRDefault="00EF7A14" w:rsidP="00366D99">
            <w:pPr>
              <w:numPr>
                <w:ilvl w:val="1"/>
                <w:numId w:val="11"/>
              </w:numPr>
              <w:snapToGrid w:val="0"/>
              <w:spacing w:before="0" w:after="0" w:line="240" w:lineRule="auto"/>
              <w:contextualSpacing/>
              <w:rPr>
                <w:rFonts w:ascii="Times" w:hAnsi="Times" w:cs="Times"/>
                <w:bCs/>
                <w:i/>
                <w:iCs/>
                <w:lang w:val="en-US"/>
              </w:rPr>
            </w:pPr>
            <w:r w:rsidRPr="00366D99">
              <w:rPr>
                <w:rFonts w:ascii="Times" w:hAnsi="Times" w:cs="Times"/>
                <w:bCs/>
                <w:i/>
                <w:iCs/>
                <w:lang w:val="en-US"/>
              </w:rPr>
              <w:t>UL beam indication for PUCCH/PUSCH, where unified TCI framework extension in objective 2 is assumed, considering single DCI and multi-DCI based multi-TRP operation</w:t>
            </w:r>
          </w:p>
          <w:p w14:paraId="7BBD09E4" w14:textId="081324C5" w:rsidR="00EF7A14" w:rsidRPr="00366D99" w:rsidRDefault="00EF7A14" w:rsidP="00366D99">
            <w:pPr>
              <w:numPr>
                <w:ilvl w:val="2"/>
                <w:numId w:val="12"/>
              </w:numPr>
              <w:tabs>
                <w:tab w:val="left" w:pos="1418"/>
              </w:tabs>
              <w:snapToGrid w:val="0"/>
              <w:spacing w:before="0" w:after="0" w:line="240" w:lineRule="auto"/>
              <w:contextualSpacing/>
              <w:rPr>
                <w:rFonts w:ascii="Times" w:hAnsi="Times" w:cs="Times"/>
                <w:bCs/>
                <w:i/>
                <w:iCs/>
                <w:lang w:val="en-US"/>
              </w:rPr>
            </w:pPr>
            <w:r w:rsidRPr="00366D99">
              <w:rPr>
                <w:rFonts w:ascii="Times" w:hAnsi="Times" w:cs="Times"/>
                <w:bCs/>
                <w:i/>
                <w:iCs/>
                <w:lang w:val="en-US"/>
              </w:rPr>
              <w:t>For the case of multi-DCI based multi-TRP operation, only PUSCH+PUSCH, or PUCCH+PUCCH is transmitted across two panels in a same CC.</w:t>
            </w:r>
          </w:p>
          <w:p w14:paraId="7DE92421" w14:textId="662EFA96" w:rsidR="007C49B5" w:rsidRPr="00366D99" w:rsidRDefault="007C49B5" w:rsidP="00366D99">
            <w:pPr>
              <w:numPr>
                <w:ilvl w:val="0"/>
                <w:numId w:val="14"/>
              </w:numPr>
              <w:snapToGrid w:val="0"/>
              <w:spacing w:before="0" w:after="0" w:line="240" w:lineRule="auto"/>
              <w:contextualSpacing/>
              <w:rPr>
                <w:rFonts w:ascii="Times" w:hAnsi="Times" w:cs="Times"/>
                <w:bCs/>
                <w:i/>
                <w:iCs/>
                <w:lang w:val="en-US"/>
              </w:rPr>
            </w:pPr>
            <w:r w:rsidRPr="00366D99">
              <w:rPr>
                <w:rFonts w:ascii="Times" w:hAnsi="Times" w:cs="Times"/>
                <w:bCs/>
                <w:i/>
                <w:iCs/>
                <w:lang w:val="en-US"/>
              </w:rPr>
              <w:t>Study, and if justified, specify the following</w:t>
            </w:r>
          </w:p>
          <w:p w14:paraId="741C08CF" w14:textId="40665ED9" w:rsidR="007C49B5" w:rsidRPr="00366D99" w:rsidRDefault="007C49B5" w:rsidP="00366D99">
            <w:pPr>
              <w:numPr>
                <w:ilvl w:val="1"/>
                <w:numId w:val="10"/>
              </w:numPr>
              <w:snapToGrid w:val="0"/>
              <w:spacing w:before="0" w:after="0" w:line="240" w:lineRule="auto"/>
              <w:contextualSpacing/>
              <w:rPr>
                <w:rFonts w:ascii="Times" w:hAnsi="Times" w:cs="Times"/>
                <w:bCs/>
                <w:i/>
                <w:iCs/>
                <w:lang w:val="en-US"/>
              </w:rPr>
            </w:pPr>
            <w:r w:rsidRPr="00366D99">
              <w:rPr>
                <w:rFonts w:ascii="Times" w:hAnsi="Times" w:cs="Times"/>
                <w:bCs/>
                <w:i/>
                <w:iCs/>
                <w:lang w:val="en-US"/>
              </w:rPr>
              <w:t>Two TAs for UL multi-DCI for multi-TRP operation</w:t>
            </w:r>
          </w:p>
          <w:p w14:paraId="2B870548" w14:textId="37568B7B" w:rsidR="00D80BFF" w:rsidRPr="00CC7D5A" w:rsidRDefault="007C49B5" w:rsidP="00366D99">
            <w:pPr>
              <w:numPr>
                <w:ilvl w:val="1"/>
                <w:numId w:val="10"/>
              </w:numPr>
              <w:snapToGrid w:val="0"/>
              <w:spacing w:before="0" w:after="0" w:line="240" w:lineRule="auto"/>
              <w:contextualSpacing/>
              <w:rPr>
                <w:bCs/>
                <w:lang w:val="en-US"/>
              </w:rPr>
            </w:pPr>
            <w:r w:rsidRPr="00366D99">
              <w:rPr>
                <w:rFonts w:ascii="Times" w:hAnsi="Times" w:cs="Times"/>
                <w:bCs/>
                <w:i/>
                <w:iCs/>
                <w:lang w:val="en-US"/>
              </w:rPr>
              <w:t>Power control for UL single DCI for multi-TRP operation where unified TCI framework extension in objective 2 is assumed.</w:t>
            </w:r>
          </w:p>
        </w:tc>
      </w:tr>
    </w:tbl>
    <w:p w14:paraId="2A87C9F2" w14:textId="53E0C2BB" w:rsidR="004D5DC9" w:rsidRDefault="004D5DC9" w:rsidP="00366D99">
      <w:pPr>
        <w:pStyle w:val="BodyText"/>
        <w:spacing w:after="0"/>
        <w:contextualSpacing/>
        <w:rPr>
          <w:rFonts w:eastAsiaTheme="minorEastAsia" w:cs="Times"/>
          <w:sz w:val="22"/>
          <w:szCs w:val="22"/>
          <w:highlight w:val="lightGray"/>
          <w:lang w:eastAsia="zh-CN"/>
        </w:rPr>
      </w:pPr>
    </w:p>
    <w:p w14:paraId="5BBB2581" w14:textId="7C0701A0" w:rsidR="00E50DAD" w:rsidRDefault="00E50DAD" w:rsidP="00366D9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RAN1#1</w:t>
      </w:r>
      <w:r w:rsidR="00CF503B">
        <w:rPr>
          <w:rFonts w:eastAsiaTheme="minorEastAsia" w:cs="Times"/>
          <w:sz w:val="22"/>
          <w:szCs w:val="22"/>
          <w:lang w:eastAsia="zh-CN"/>
        </w:rPr>
        <w:t>10</w:t>
      </w:r>
      <w:r>
        <w:rPr>
          <w:rFonts w:eastAsiaTheme="minorEastAsia" w:cs="Times"/>
          <w:sz w:val="22"/>
          <w:szCs w:val="22"/>
          <w:lang w:eastAsia="zh-CN"/>
        </w:rPr>
        <w:t xml:space="preserve"> meeting [2], RAN1 </w:t>
      </w:r>
      <w:r w:rsidR="00CF503B" w:rsidRPr="00CF503B">
        <w:rPr>
          <w:rFonts w:eastAsiaTheme="minorEastAsia" w:cs="Times"/>
          <w:sz w:val="22"/>
          <w:szCs w:val="22"/>
          <w:lang w:eastAsia="zh-CN"/>
        </w:rPr>
        <w:t>made some agreements and further discussion points were outlined which are listed below</w:t>
      </w:r>
      <w:r>
        <w:rPr>
          <w:rFonts w:eastAsiaTheme="minorEastAsia" w:cs="Times"/>
          <w:sz w:val="22"/>
          <w:szCs w:val="22"/>
          <w:lang w:eastAsia="zh-CN"/>
        </w:rPr>
        <w:t>:</w:t>
      </w:r>
    </w:p>
    <w:p w14:paraId="359AB941" w14:textId="77777777" w:rsidR="00E50DAD" w:rsidRDefault="00E50DAD" w:rsidP="00366D99">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E50DAD" w:rsidRPr="00366D99" w14:paraId="2144772F" w14:textId="77777777" w:rsidTr="00052C79">
        <w:tc>
          <w:tcPr>
            <w:tcW w:w="10160" w:type="dxa"/>
          </w:tcPr>
          <w:p w14:paraId="3B8FCEC5" w14:textId="77777777" w:rsidR="00544930" w:rsidRPr="00366D99" w:rsidRDefault="00544930" w:rsidP="00366D99">
            <w:pPr>
              <w:spacing w:before="0" w:after="0" w:line="240" w:lineRule="auto"/>
              <w:contextualSpacing/>
              <w:rPr>
                <w:rFonts w:ascii="Times" w:eastAsia="Times New Roman" w:hAnsi="Times" w:cs="Times"/>
                <w:i/>
                <w:iCs/>
              </w:rPr>
            </w:pPr>
            <w:r w:rsidRPr="00366D99">
              <w:rPr>
                <w:rFonts w:ascii="Times" w:eastAsia="Times New Roman" w:hAnsi="Times" w:cs="Times"/>
                <w:i/>
                <w:iCs/>
              </w:rPr>
              <w:t>On unified TCI framework extension for S-DCI based MTRP, to inform the association with the joint/DL TCI state(s) indicated by DCI/MAC-CE for PDCCH repetition, PDCCH-SFN, and PDCCH w/o repetition/SFN, down-selection at least one alternative from the followings:</w:t>
            </w:r>
          </w:p>
          <w:p w14:paraId="16FC2945" w14:textId="77777777" w:rsidR="00544930" w:rsidRPr="00366D99" w:rsidRDefault="00544930" w:rsidP="00366D99">
            <w:pPr>
              <w:numPr>
                <w:ilvl w:val="0"/>
                <w:numId w:val="24"/>
              </w:numPr>
              <w:spacing w:before="0" w:after="0" w:line="240" w:lineRule="auto"/>
              <w:contextualSpacing/>
              <w:rPr>
                <w:rFonts w:ascii="Times" w:eastAsia="Times New Roman" w:hAnsi="Times" w:cs="Times"/>
                <w:i/>
                <w:iCs/>
              </w:rPr>
            </w:pPr>
            <w:r w:rsidRPr="00366D99">
              <w:rPr>
                <w:rFonts w:ascii="Times" w:eastAsia="Times New Roman" w:hAnsi="Times" w:cs="Times"/>
                <w:i/>
                <w:iCs/>
              </w:rPr>
              <w:t>Alt1-1: Use RRC parameter(s) in a CORESET configuration to inform the UE whether and/or which indicated joint/DL TCI state(s) shall be applied to the corresponding PDCCH receptions on the CORESET</w:t>
            </w:r>
          </w:p>
          <w:p w14:paraId="62C7FD67" w14:textId="77777777" w:rsidR="00544930" w:rsidRPr="00366D99" w:rsidRDefault="00544930" w:rsidP="00366D99">
            <w:pPr>
              <w:numPr>
                <w:ilvl w:val="1"/>
                <w:numId w:val="13"/>
              </w:numPr>
              <w:spacing w:before="0" w:after="0" w:line="240" w:lineRule="auto"/>
              <w:contextualSpacing/>
              <w:rPr>
                <w:rFonts w:ascii="Times" w:eastAsia="Times New Roman" w:hAnsi="Times" w:cs="Times"/>
                <w:i/>
                <w:iCs/>
              </w:rPr>
            </w:pPr>
            <w:r w:rsidRPr="00366D99">
              <w:rPr>
                <w:rFonts w:ascii="Times" w:eastAsia="Times New Roman" w:hAnsi="Times" w:cs="Times"/>
                <w:i/>
                <w:iCs/>
              </w:rPr>
              <w:t>FFS: Whether only the CORESET(s) that always/can share the unified TCI state as defined in Rel-17 unified TCI framework can be associated with the joint/DL TCI state(s) indicated by DCI/MAC-CE</w:t>
            </w:r>
          </w:p>
          <w:p w14:paraId="2D51413E" w14:textId="77777777" w:rsidR="00544930" w:rsidRPr="00366D99" w:rsidRDefault="00544930" w:rsidP="00366D99">
            <w:pPr>
              <w:numPr>
                <w:ilvl w:val="0"/>
                <w:numId w:val="24"/>
              </w:numPr>
              <w:spacing w:before="0" w:after="0" w:line="240" w:lineRule="auto"/>
              <w:contextualSpacing/>
              <w:rPr>
                <w:rFonts w:ascii="Times" w:eastAsia="Times New Roman" w:hAnsi="Times" w:cs="Times"/>
                <w:i/>
                <w:iCs/>
              </w:rPr>
            </w:pPr>
            <w:r w:rsidRPr="00366D99">
              <w:rPr>
                <w:rFonts w:ascii="Times" w:eastAsia="Times New Roman" w:hAnsi="Times" w:cs="Times"/>
                <w:i/>
                <w:iCs/>
              </w:rPr>
              <w:t>Alt1-2: Use an RRC parameter in a CORESET configuration to inform that the CORESET belongs to which CORESET group(s), and the indicated joint/DL TCI state(s) is associated with each CORESET group</w:t>
            </w:r>
          </w:p>
          <w:p w14:paraId="2140C5C9" w14:textId="77777777" w:rsidR="00544930" w:rsidRPr="00366D99" w:rsidRDefault="00544930" w:rsidP="00366D99">
            <w:pPr>
              <w:numPr>
                <w:ilvl w:val="1"/>
                <w:numId w:val="13"/>
              </w:numPr>
              <w:spacing w:before="0" w:after="0" w:line="240" w:lineRule="auto"/>
              <w:contextualSpacing/>
              <w:rPr>
                <w:rFonts w:ascii="Times" w:eastAsia="Times New Roman" w:hAnsi="Times" w:cs="Times"/>
                <w:i/>
                <w:iCs/>
              </w:rPr>
            </w:pPr>
            <w:r w:rsidRPr="00366D99">
              <w:rPr>
                <w:rFonts w:ascii="Times" w:eastAsia="Times New Roman" w:hAnsi="Times" w:cs="Times"/>
                <w:i/>
                <w:iCs/>
              </w:rPr>
              <w:t>FFS: Whether only the CORESET(s) that always/can share the unified TCI state as defined in Rel-17 unified TCI framework can be associated with the CORESET group(s)</w:t>
            </w:r>
          </w:p>
          <w:p w14:paraId="4CF076D4" w14:textId="77777777" w:rsidR="00544930" w:rsidRPr="00366D99" w:rsidRDefault="00544930" w:rsidP="00366D99">
            <w:pPr>
              <w:numPr>
                <w:ilvl w:val="1"/>
                <w:numId w:val="13"/>
              </w:numPr>
              <w:spacing w:before="0" w:after="0" w:line="240" w:lineRule="auto"/>
              <w:contextualSpacing/>
              <w:rPr>
                <w:rFonts w:ascii="Times" w:eastAsia="Times New Roman" w:hAnsi="Times" w:cs="Times"/>
                <w:i/>
                <w:iCs/>
              </w:rPr>
            </w:pPr>
            <w:r w:rsidRPr="00366D99">
              <w:rPr>
                <w:rFonts w:ascii="Times" w:eastAsia="Times New Roman" w:hAnsi="Times" w:cs="Times"/>
                <w:i/>
                <w:iCs/>
              </w:rPr>
              <w:t>FFS: How to associate the indicated joint/DL TCI state(s) with each CORESET group</w:t>
            </w:r>
          </w:p>
          <w:p w14:paraId="400B6F71" w14:textId="77777777" w:rsidR="00544930" w:rsidRPr="00366D99" w:rsidRDefault="00544930" w:rsidP="00366D99">
            <w:pPr>
              <w:numPr>
                <w:ilvl w:val="1"/>
                <w:numId w:val="13"/>
              </w:numPr>
              <w:spacing w:before="0" w:after="0" w:line="240" w:lineRule="auto"/>
              <w:contextualSpacing/>
              <w:rPr>
                <w:rFonts w:ascii="Times" w:eastAsia="Times New Roman" w:hAnsi="Times" w:cs="Times"/>
                <w:i/>
                <w:iCs/>
              </w:rPr>
            </w:pPr>
            <w:r w:rsidRPr="00366D99">
              <w:rPr>
                <w:rFonts w:ascii="Times" w:eastAsia="Times New Roman" w:hAnsi="Times" w:cs="Times"/>
                <w:i/>
                <w:iCs/>
              </w:rPr>
              <w:t>FFS: The UE applies the indicated joint/DL TCI state(s) to a CORESET according to the CORESET group(s) the CORESET belongs to, or the UE applies the indicated joint/DL TCI state(s) associated with the CORESET group(s) in which the beam indication DCI is received to all PDCCH receptions</w:t>
            </w:r>
          </w:p>
          <w:p w14:paraId="11BF2662" w14:textId="77777777" w:rsidR="00544930" w:rsidRPr="00366D99" w:rsidRDefault="00544930" w:rsidP="00366D99">
            <w:pPr>
              <w:numPr>
                <w:ilvl w:val="0"/>
                <w:numId w:val="24"/>
              </w:numPr>
              <w:spacing w:before="0" w:after="0" w:line="240" w:lineRule="auto"/>
              <w:contextualSpacing/>
              <w:rPr>
                <w:rFonts w:ascii="Times" w:eastAsia="Times New Roman" w:hAnsi="Times" w:cs="Times"/>
                <w:i/>
                <w:iCs/>
              </w:rPr>
            </w:pPr>
            <w:r w:rsidRPr="00366D99">
              <w:rPr>
                <w:rFonts w:ascii="Times" w:eastAsia="Times New Roman" w:hAnsi="Times" w:cs="Times"/>
                <w:i/>
                <w:iCs/>
              </w:rPr>
              <w:t>Alt2: The association between a CORESET and the indicated joint/DL TCI state(s) is determined based on a fixed rule, and the UE shall apply the indicated joint/DL TCI state(s) to the corresponding PDCCH receptions on the CORESET</w:t>
            </w:r>
          </w:p>
          <w:p w14:paraId="6D303964" w14:textId="77777777" w:rsidR="00544930" w:rsidRPr="00366D99" w:rsidRDefault="00544930" w:rsidP="00366D99">
            <w:pPr>
              <w:numPr>
                <w:ilvl w:val="1"/>
                <w:numId w:val="13"/>
              </w:numPr>
              <w:spacing w:before="0" w:after="0" w:line="240" w:lineRule="auto"/>
              <w:contextualSpacing/>
              <w:rPr>
                <w:rFonts w:ascii="Times" w:eastAsia="Times New Roman" w:hAnsi="Times" w:cs="Times"/>
                <w:i/>
                <w:iCs/>
              </w:rPr>
            </w:pPr>
            <w:r w:rsidRPr="00366D99">
              <w:rPr>
                <w:rFonts w:ascii="Times" w:eastAsia="Times New Roman" w:hAnsi="Times" w:cs="Times"/>
                <w:i/>
                <w:iCs/>
              </w:rPr>
              <w:lastRenderedPageBreak/>
              <w:t>FFS: Whether only the CORESET(s) that always/can share the unified TCI state as defined in Rel-17 unified TCI framework can be associated with the joint/DL TCI state(s) indicated by DCI/MAC-CE</w:t>
            </w:r>
          </w:p>
          <w:p w14:paraId="6E16AF94" w14:textId="77777777" w:rsidR="00544930" w:rsidRPr="00366D99" w:rsidRDefault="00544930" w:rsidP="00366D99">
            <w:pPr>
              <w:numPr>
                <w:ilvl w:val="0"/>
                <w:numId w:val="24"/>
              </w:numPr>
              <w:spacing w:before="0" w:after="0" w:line="240" w:lineRule="auto"/>
              <w:contextualSpacing/>
              <w:rPr>
                <w:rFonts w:ascii="Times" w:eastAsia="Times New Roman" w:hAnsi="Times" w:cs="Times"/>
                <w:i/>
                <w:iCs/>
              </w:rPr>
            </w:pPr>
            <w:r w:rsidRPr="00366D99">
              <w:rPr>
                <w:rFonts w:ascii="Times" w:eastAsia="Times New Roman" w:hAnsi="Times" w:cs="Times"/>
                <w:i/>
                <w:iCs/>
              </w:rPr>
              <w:t>Alt3: Use MAC-CE to inform the UE whether and/or which indicated joint/DL TCI state(s) shall be applied to the corresponding PDCCH receptions on a CORESET</w:t>
            </w:r>
          </w:p>
          <w:p w14:paraId="775AC383" w14:textId="77777777" w:rsidR="00544930" w:rsidRPr="00366D99" w:rsidRDefault="00544930" w:rsidP="00366D99">
            <w:pPr>
              <w:numPr>
                <w:ilvl w:val="1"/>
                <w:numId w:val="13"/>
              </w:numPr>
              <w:spacing w:before="0" w:after="0" w:line="240" w:lineRule="auto"/>
              <w:contextualSpacing/>
              <w:rPr>
                <w:rFonts w:ascii="Times" w:eastAsia="Times New Roman" w:hAnsi="Times" w:cs="Times"/>
                <w:i/>
                <w:iCs/>
              </w:rPr>
            </w:pPr>
            <w:r w:rsidRPr="00366D99">
              <w:rPr>
                <w:rFonts w:ascii="Times" w:eastAsia="Times New Roman" w:hAnsi="Times" w:cs="Times"/>
                <w:i/>
                <w:iCs/>
              </w:rPr>
              <w:t>FFS: Whether only the CORESET(s) that always/can share the unified TCI state as defined in Rel-17 unified TCI framework can be associated with the joint/DL TCI state(s) indicated by DCI/MAC-CE</w:t>
            </w:r>
          </w:p>
          <w:p w14:paraId="700B7771" w14:textId="77777777" w:rsidR="00544930" w:rsidRPr="00366D99" w:rsidRDefault="00544930" w:rsidP="00366D99">
            <w:pPr>
              <w:spacing w:before="0" w:after="0" w:line="240" w:lineRule="auto"/>
              <w:contextualSpacing/>
              <w:rPr>
                <w:rFonts w:ascii="Times" w:eastAsia="Times New Roman" w:hAnsi="Times" w:cs="Times"/>
                <w:i/>
                <w:iCs/>
              </w:rPr>
            </w:pPr>
            <w:r w:rsidRPr="00366D99">
              <w:rPr>
                <w:rFonts w:ascii="Times" w:eastAsia="Times New Roman" w:hAnsi="Times" w:cs="Times"/>
                <w:i/>
                <w:iCs/>
              </w:rPr>
              <w:t>Switching between multi-TRP and single TRP operation is not precluded</w:t>
            </w:r>
          </w:p>
          <w:p w14:paraId="0CCE0930" w14:textId="77777777" w:rsidR="00544930" w:rsidRPr="00366D99" w:rsidRDefault="00544930" w:rsidP="00366D99">
            <w:pPr>
              <w:spacing w:before="0" w:after="0" w:line="240" w:lineRule="auto"/>
              <w:contextualSpacing/>
              <w:rPr>
                <w:rFonts w:ascii="Times" w:eastAsia="Times New Roman" w:hAnsi="Times" w:cs="Times"/>
                <w:i/>
                <w:iCs/>
              </w:rPr>
            </w:pPr>
          </w:p>
          <w:p w14:paraId="464132FA" w14:textId="77777777" w:rsidR="00544930" w:rsidRPr="00366D99" w:rsidRDefault="00544930" w:rsidP="00366D99">
            <w:pPr>
              <w:spacing w:before="0" w:after="0" w:line="240" w:lineRule="auto"/>
              <w:contextualSpacing/>
              <w:rPr>
                <w:rFonts w:ascii="Times" w:eastAsia="Times New Roman" w:hAnsi="Times" w:cs="Times"/>
                <w:i/>
                <w:iCs/>
              </w:rPr>
            </w:pPr>
            <w:r w:rsidRPr="00366D99">
              <w:rPr>
                <w:rFonts w:ascii="Times" w:eastAsia="Times New Roman" w:hAnsi="Times" w:cs="Times"/>
                <w:i/>
                <w:iCs/>
              </w:rPr>
              <w:t>On unified TCI framework extension, at least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4E4D74E4" w14:textId="77777777" w:rsidR="00544930" w:rsidRPr="00366D99" w:rsidRDefault="00544930" w:rsidP="00366D99">
            <w:pPr>
              <w:numPr>
                <w:ilvl w:val="0"/>
                <w:numId w:val="25"/>
              </w:numPr>
              <w:spacing w:before="0" w:after="0" w:line="240" w:lineRule="auto"/>
              <w:contextualSpacing/>
              <w:rPr>
                <w:rFonts w:ascii="Times" w:eastAsia="Times New Roman" w:hAnsi="Times" w:cs="Times"/>
                <w:i/>
                <w:iCs/>
              </w:rPr>
            </w:pPr>
            <w:r w:rsidRPr="00366D99">
              <w:rPr>
                <w:rFonts w:ascii="Times" w:eastAsia="Times New Roman" w:hAnsi="Times" w:cs="Times"/>
                <w:i/>
                <w:iCs/>
              </w:rPr>
              <w:t>FFS: The possible combination(s) of joint/DL/UL TCI states that can be indicated to DL receptions and/or UL transmissions in a BWP/CC/TRP</w:t>
            </w:r>
          </w:p>
          <w:p w14:paraId="0C8A2107" w14:textId="77777777" w:rsidR="00544930" w:rsidRPr="00366D99" w:rsidRDefault="00544930" w:rsidP="00366D99">
            <w:pPr>
              <w:numPr>
                <w:ilvl w:val="0"/>
                <w:numId w:val="25"/>
              </w:numPr>
              <w:spacing w:before="0" w:after="0" w:line="240" w:lineRule="auto"/>
              <w:contextualSpacing/>
              <w:rPr>
                <w:rFonts w:ascii="Times" w:eastAsia="Times New Roman" w:hAnsi="Times" w:cs="Times"/>
                <w:i/>
                <w:iCs/>
              </w:rPr>
            </w:pPr>
            <w:r w:rsidRPr="00366D99">
              <w:rPr>
                <w:rFonts w:ascii="Times" w:eastAsia="Times New Roman" w:hAnsi="Times" w:cs="Times"/>
                <w:i/>
                <w:iCs/>
              </w:rPr>
              <w:t>Note: This agreement does not imply that there will be more than 2 DL or UL or joint TCI states indicated in a CC/BWP for the target use cases agreed in RAN1#109-e in AI 9.1.1.1</w:t>
            </w:r>
          </w:p>
          <w:p w14:paraId="2A21C6FC" w14:textId="77777777" w:rsidR="00544930" w:rsidRPr="00366D99" w:rsidRDefault="00544930" w:rsidP="00366D99">
            <w:pPr>
              <w:numPr>
                <w:ilvl w:val="0"/>
                <w:numId w:val="25"/>
              </w:numPr>
              <w:spacing w:before="0" w:after="0" w:line="240" w:lineRule="auto"/>
              <w:contextualSpacing/>
              <w:rPr>
                <w:rFonts w:ascii="Times" w:eastAsia="Times New Roman" w:hAnsi="Times" w:cs="Times"/>
                <w:i/>
                <w:iCs/>
              </w:rPr>
            </w:pPr>
            <w:r w:rsidRPr="00366D99">
              <w:rPr>
                <w:rFonts w:ascii="Times" w:eastAsia="Times New Roman" w:hAnsi="Times" w:cs="Times" w:hint="eastAsia"/>
                <w:i/>
                <w:iCs/>
              </w:rPr>
              <w:t>N</w:t>
            </w:r>
            <w:r w:rsidRPr="00366D99">
              <w:rPr>
                <w:rFonts w:ascii="Times" w:eastAsia="Times New Roman" w:hAnsi="Times" w:cs="Times"/>
                <w:i/>
                <w:iCs/>
              </w:rPr>
              <w:t>ote: The maximum number of TCI states that can be indicated to each of the target use cases agreed in RAN1#109-e in AI 9.1.1.1 is remained the same as in Rel-16/17</w:t>
            </w:r>
          </w:p>
          <w:p w14:paraId="6CDB8949" w14:textId="77777777" w:rsidR="00544930" w:rsidRPr="00366D99" w:rsidRDefault="00544930" w:rsidP="00366D99">
            <w:pPr>
              <w:spacing w:before="0" w:after="0" w:line="240" w:lineRule="auto"/>
              <w:contextualSpacing/>
              <w:rPr>
                <w:rFonts w:ascii="Times" w:eastAsia="Times New Roman" w:hAnsi="Times" w:cs="Times"/>
                <w:i/>
                <w:iCs/>
              </w:rPr>
            </w:pPr>
            <w:r w:rsidRPr="00366D99">
              <w:rPr>
                <w:rFonts w:ascii="Times" w:eastAsia="Times New Roman" w:hAnsi="Times" w:cs="Times"/>
                <w:i/>
                <w:iCs/>
              </w:rPr>
              <w:t>Note: The maximum number of TCI states that can be indicated simultaneously to CJT-based PDSCH reception and the required type(s) of TCI states (i.e., DL /UL/joint) are independently discussed in this AI</w:t>
            </w:r>
          </w:p>
          <w:p w14:paraId="3D2EAA42" w14:textId="77777777" w:rsidR="00544930" w:rsidRPr="00366D99" w:rsidRDefault="00544930" w:rsidP="00366D99">
            <w:pPr>
              <w:spacing w:before="0" w:after="0" w:line="240" w:lineRule="auto"/>
              <w:contextualSpacing/>
              <w:rPr>
                <w:rFonts w:ascii="Times" w:eastAsia="Times New Roman" w:hAnsi="Times" w:cs="Times"/>
                <w:i/>
                <w:iCs/>
              </w:rPr>
            </w:pPr>
          </w:p>
          <w:p w14:paraId="25A24699" w14:textId="77777777" w:rsidR="00544930" w:rsidRPr="00366D99" w:rsidRDefault="00544930" w:rsidP="00366D99">
            <w:pPr>
              <w:spacing w:before="0" w:after="0" w:line="240" w:lineRule="auto"/>
              <w:contextualSpacing/>
              <w:rPr>
                <w:rFonts w:ascii="Times" w:eastAsia="Times New Roman" w:hAnsi="Times" w:cs="Times"/>
                <w:i/>
                <w:iCs/>
              </w:rPr>
            </w:pPr>
            <w:r w:rsidRPr="00366D99">
              <w:rPr>
                <w:rFonts w:ascii="Times" w:eastAsia="Times New Roman" w:hAnsi="Times" w:cs="Times"/>
                <w:i/>
                <w:iCs/>
              </w:rPr>
              <w:t>On unified TCI framework extension for S-DCI based MTRP</w:t>
            </w:r>
            <w:r w:rsidRPr="00366D99">
              <w:rPr>
                <w:rFonts w:ascii="Times" w:eastAsia="Times New Roman" w:hAnsi="Times" w:cs="Times" w:hint="eastAsia"/>
                <w:i/>
                <w:iCs/>
              </w:rPr>
              <w:t>,</w:t>
            </w:r>
            <w:r w:rsidRPr="00366D99">
              <w:rPr>
                <w:rFonts w:ascii="Times" w:eastAsia="Times New Roman" w:hAnsi="Times" w:cs="Times"/>
                <w:i/>
                <w:iCs/>
              </w:rPr>
              <w:t xml:space="preserve"> for PUSCH transmission scheduled/activated by a DCI format 0_1/0_2, down-selection one alternative from the followings:</w:t>
            </w:r>
          </w:p>
          <w:p w14:paraId="5D7B34F8" w14:textId="77777777" w:rsidR="00544930" w:rsidRPr="00366D99" w:rsidRDefault="00544930" w:rsidP="00366D99">
            <w:pPr>
              <w:numPr>
                <w:ilvl w:val="0"/>
                <w:numId w:val="13"/>
              </w:numPr>
              <w:spacing w:before="0" w:after="0" w:line="240" w:lineRule="auto"/>
              <w:contextualSpacing/>
              <w:rPr>
                <w:rFonts w:ascii="Times" w:eastAsia="Times New Roman" w:hAnsi="Times" w:cs="Times"/>
                <w:i/>
                <w:iCs/>
              </w:rPr>
            </w:pPr>
            <w:r w:rsidRPr="00366D99">
              <w:rPr>
                <w:rFonts w:ascii="Times" w:eastAsia="Times New Roman" w:hAnsi="Times" w:cs="Times"/>
                <w:i/>
                <w:iCs/>
              </w:rPr>
              <w:t>Alt1: Use an indicator field (could be reusing an existing DCI field or introducing a new DCI field) in a DCI format 0_1/0_2 to inform which</w:t>
            </w:r>
            <w:r w:rsidRPr="00366D99">
              <w:rPr>
                <w:rFonts w:ascii="Times" w:eastAsia="Times New Roman" w:hAnsi="Times" w:cs="Times" w:hint="eastAsia"/>
                <w:i/>
                <w:iCs/>
              </w:rPr>
              <w:t xml:space="preserve"> </w:t>
            </w:r>
            <w:r w:rsidRPr="00366D99">
              <w:rPr>
                <w:rFonts w:ascii="Times" w:eastAsia="Times New Roman" w:hAnsi="Times" w:cs="Times"/>
                <w:i/>
                <w:iCs/>
              </w:rPr>
              <w:t>joint/UL TCI state(s) indicated by MAC-CE/DCI the UE shall apply to PUSCH transmission scheduled/activated by the DCI format 0_1/0_2</w:t>
            </w:r>
          </w:p>
          <w:p w14:paraId="5AAC02AE" w14:textId="77777777" w:rsidR="00544930" w:rsidRPr="00366D99" w:rsidRDefault="00544930" w:rsidP="00366D99">
            <w:pPr>
              <w:numPr>
                <w:ilvl w:val="0"/>
                <w:numId w:val="13"/>
              </w:numPr>
              <w:spacing w:before="0" w:after="0" w:line="240" w:lineRule="auto"/>
              <w:contextualSpacing/>
              <w:rPr>
                <w:rFonts w:ascii="Times" w:eastAsia="Times New Roman" w:hAnsi="Times" w:cs="Times"/>
                <w:i/>
                <w:iCs/>
              </w:rPr>
            </w:pPr>
            <w:r w:rsidRPr="00366D99">
              <w:rPr>
                <w:rFonts w:ascii="Times" w:eastAsia="Times New Roman" w:hAnsi="Times" w:cs="Times"/>
                <w:i/>
                <w:iCs/>
              </w:rPr>
              <w:t>Alt2: PUSCH transmission scheduled/activated by a DCI format 0_1/0_2 follows the spatial domain transmission filter(s) used for the SRS resource(s) indicated by the DCI format 0_1/0_2</w:t>
            </w:r>
          </w:p>
          <w:p w14:paraId="13EFBF54" w14:textId="77777777" w:rsidR="00544930" w:rsidRPr="00366D99" w:rsidRDefault="00544930" w:rsidP="00366D99">
            <w:pPr>
              <w:numPr>
                <w:ilvl w:val="0"/>
                <w:numId w:val="13"/>
              </w:numPr>
              <w:spacing w:before="0" w:after="0" w:line="240" w:lineRule="auto"/>
              <w:contextualSpacing/>
              <w:rPr>
                <w:rFonts w:ascii="Times" w:eastAsia="Times New Roman" w:hAnsi="Times" w:cs="Times"/>
                <w:i/>
                <w:iCs/>
              </w:rPr>
            </w:pPr>
            <w:r w:rsidRPr="00366D99">
              <w:rPr>
                <w:rFonts w:ascii="Times" w:eastAsia="Times New Roman" w:hAnsi="Times" w:cs="Times"/>
                <w:i/>
                <w:iCs/>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6F8BC57E" w14:textId="77777777" w:rsidR="00544930" w:rsidRPr="00366D99" w:rsidRDefault="00544930" w:rsidP="00366D99">
            <w:pPr>
              <w:numPr>
                <w:ilvl w:val="1"/>
                <w:numId w:val="13"/>
              </w:numPr>
              <w:spacing w:before="0" w:after="0" w:line="240" w:lineRule="auto"/>
              <w:contextualSpacing/>
              <w:rPr>
                <w:rFonts w:ascii="Times" w:eastAsia="Times New Roman" w:hAnsi="Times" w:cs="Times"/>
                <w:i/>
                <w:iCs/>
              </w:rPr>
            </w:pPr>
            <w:r w:rsidRPr="00366D99">
              <w:rPr>
                <w:rFonts w:ascii="Times" w:eastAsia="Times New Roman" w:hAnsi="Times" w:cs="Times"/>
                <w:i/>
                <w:iCs/>
              </w:rPr>
              <w:t>FFS: Details of CORESET group(s)</w:t>
            </w:r>
          </w:p>
          <w:p w14:paraId="602453A7" w14:textId="77777777" w:rsidR="00544930" w:rsidRPr="00366D99" w:rsidRDefault="00544930" w:rsidP="00366D99">
            <w:pPr>
              <w:spacing w:before="0" w:after="0" w:line="240" w:lineRule="auto"/>
              <w:contextualSpacing/>
              <w:rPr>
                <w:rFonts w:ascii="Times" w:eastAsia="Times New Roman" w:hAnsi="Times" w:cs="Times"/>
                <w:i/>
                <w:iCs/>
              </w:rPr>
            </w:pPr>
            <w:r w:rsidRPr="00366D99">
              <w:rPr>
                <w:rFonts w:ascii="Times" w:eastAsia="Times New Roman" w:hAnsi="Times" w:cs="Times" w:hint="eastAsia"/>
                <w:i/>
                <w:iCs/>
              </w:rPr>
              <w:t>F</w:t>
            </w:r>
            <w:r w:rsidRPr="00366D99">
              <w:rPr>
                <w:rFonts w:ascii="Times" w:eastAsia="Times New Roman" w:hAnsi="Times" w:cs="Times"/>
                <w:i/>
                <w:iCs/>
              </w:rPr>
              <w:t>FS: PUSCH transmission scheduled/activated by a DCI format 0_0 and Type-1 CG-PUSCH</w:t>
            </w:r>
          </w:p>
          <w:p w14:paraId="6CAA289F" w14:textId="77777777" w:rsidR="00544930" w:rsidRPr="00366D99" w:rsidRDefault="00544930" w:rsidP="00366D99">
            <w:pPr>
              <w:spacing w:before="0" w:after="0" w:line="240" w:lineRule="auto"/>
              <w:contextualSpacing/>
              <w:rPr>
                <w:rFonts w:ascii="Times" w:eastAsia="Times New Roman" w:hAnsi="Times" w:cs="Times"/>
                <w:i/>
                <w:iCs/>
              </w:rPr>
            </w:pPr>
          </w:p>
          <w:p w14:paraId="38703F9E" w14:textId="77777777" w:rsidR="00544930" w:rsidRPr="00366D99" w:rsidRDefault="00544930" w:rsidP="00366D99">
            <w:pPr>
              <w:spacing w:before="0" w:after="0" w:line="240" w:lineRule="auto"/>
              <w:contextualSpacing/>
              <w:rPr>
                <w:rFonts w:ascii="Times" w:eastAsia="Times New Roman" w:hAnsi="Times" w:cs="Times"/>
                <w:i/>
                <w:iCs/>
              </w:rPr>
            </w:pPr>
            <w:r w:rsidRPr="00366D99">
              <w:rPr>
                <w:rFonts w:ascii="Times" w:eastAsia="Times New Roman" w:hAnsi="Times" w:cs="Times"/>
                <w:i/>
                <w:iCs/>
              </w:rPr>
              <w:t>On unified TCI framework extension for S-DCI based MTRP</w:t>
            </w:r>
            <w:r w:rsidRPr="00366D99">
              <w:rPr>
                <w:rFonts w:ascii="Times" w:eastAsia="Times New Roman" w:hAnsi="Times" w:cs="Times" w:hint="eastAsia"/>
                <w:i/>
                <w:iCs/>
              </w:rPr>
              <w:t>,</w:t>
            </w:r>
            <w:r w:rsidRPr="00366D99">
              <w:rPr>
                <w:rFonts w:ascii="Times" w:eastAsia="Times New Roman" w:hAnsi="Times" w:cs="Times"/>
                <w:i/>
                <w:iCs/>
              </w:rPr>
              <w:t xml:space="preserve"> to inform the association with</w:t>
            </w:r>
            <w:r w:rsidRPr="00366D99">
              <w:rPr>
                <w:rFonts w:ascii="Times" w:eastAsia="Times New Roman" w:hAnsi="Times" w:cs="Times" w:hint="eastAsia"/>
                <w:i/>
                <w:iCs/>
              </w:rPr>
              <w:t xml:space="preserve"> </w:t>
            </w:r>
            <w:r w:rsidRPr="00366D99">
              <w:rPr>
                <w:rFonts w:ascii="Times" w:eastAsia="Times New Roman" w:hAnsi="Times" w:cs="Times"/>
                <w:i/>
                <w:iCs/>
              </w:rPr>
              <w:t>joint/UL TCI state</w:t>
            </w:r>
            <w:r w:rsidRPr="00366D99">
              <w:rPr>
                <w:rFonts w:ascii="Times" w:eastAsia="Times New Roman" w:hAnsi="Times" w:cs="Times" w:hint="eastAsia"/>
                <w:i/>
                <w:iCs/>
              </w:rPr>
              <w:t>(s)</w:t>
            </w:r>
            <w:r w:rsidRPr="00366D99">
              <w:rPr>
                <w:rFonts w:ascii="Times" w:eastAsia="Times New Roman" w:hAnsi="Times" w:cs="Times"/>
                <w:i/>
                <w:iCs/>
              </w:rPr>
              <w:t xml:space="preserve"> indicated by DCI/MAC-CE for PUCCH transmission, down-selection at least one alternative from the followings:</w:t>
            </w:r>
          </w:p>
          <w:p w14:paraId="45456AC3" w14:textId="77777777" w:rsidR="00544930" w:rsidRPr="00366D99" w:rsidRDefault="00544930" w:rsidP="00366D99">
            <w:pPr>
              <w:numPr>
                <w:ilvl w:val="0"/>
                <w:numId w:val="13"/>
              </w:numPr>
              <w:spacing w:before="0" w:after="0" w:line="240" w:lineRule="auto"/>
              <w:contextualSpacing/>
              <w:rPr>
                <w:rFonts w:ascii="Times" w:eastAsia="Times New Roman" w:hAnsi="Times" w:cs="Times"/>
                <w:i/>
                <w:iCs/>
              </w:rPr>
            </w:pPr>
            <w:r w:rsidRPr="00366D99">
              <w:rPr>
                <w:rFonts w:ascii="Times" w:eastAsia="Times New Roman" w:hAnsi="Times" w:cs="Times"/>
                <w:i/>
                <w:iCs/>
              </w:rPr>
              <w:t>Alt1: Use RRC configuration to inform the association between the indicated joint/UL TCI state(s) and a PUCCH resource/ group</w:t>
            </w:r>
          </w:p>
          <w:p w14:paraId="131D96EE" w14:textId="77777777" w:rsidR="00544930" w:rsidRPr="00366D99" w:rsidRDefault="00544930" w:rsidP="00366D99">
            <w:pPr>
              <w:numPr>
                <w:ilvl w:val="0"/>
                <w:numId w:val="13"/>
              </w:numPr>
              <w:spacing w:before="0" w:after="0" w:line="240" w:lineRule="auto"/>
              <w:contextualSpacing/>
              <w:rPr>
                <w:rFonts w:ascii="Times" w:eastAsia="Times New Roman" w:hAnsi="Times" w:cs="Times"/>
                <w:i/>
                <w:iCs/>
              </w:rPr>
            </w:pPr>
            <w:r w:rsidRPr="00366D99">
              <w:rPr>
                <w:rFonts w:ascii="Times" w:eastAsia="Times New Roman" w:hAnsi="Times" w:cs="Times"/>
                <w:i/>
                <w:iCs/>
              </w:rPr>
              <w:t>Alt2: Use RRC configuration to inform the association between a CORESET group and a PUCCH resource/group, and the indicated joint/UL TCI state(s) associated with the CORESET group applies to the PUCCH resource/group</w:t>
            </w:r>
          </w:p>
          <w:p w14:paraId="7133E500" w14:textId="77777777" w:rsidR="00544930" w:rsidRPr="00366D99" w:rsidRDefault="00544930" w:rsidP="00366D99">
            <w:pPr>
              <w:numPr>
                <w:ilvl w:val="0"/>
                <w:numId w:val="13"/>
              </w:numPr>
              <w:spacing w:before="0" w:after="0" w:line="240" w:lineRule="auto"/>
              <w:contextualSpacing/>
              <w:rPr>
                <w:rFonts w:ascii="Times" w:eastAsia="Times New Roman" w:hAnsi="Times" w:cs="Times"/>
                <w:i/>
                <w:iCs/>
              </w:rPr>
            </w:pPr>
            <w:r w:rsidRPr="00366D99">
              <w:rPr>
                <w:rFonts w:ascii="Times" w:eastAsia="Times New Roman" w:hAnsi="Times" w:cs="Times"/>
                <w:i/>
                <w:iCs/>
              </w:rPr>
              <w:t>Alt3: Use MAC-CE to inform the association between the indicated joint/UL TCI state(s) and a PUCCH resource/group</w:t>
            </w:r>
          </w:p>
          <w:p w14:paraId="6EE52835" w14:textId="77777777" w:rsidR="00544930" w:rsidRPr="00366D99" w:rsidRDefault="00544930" w:rsidP="00366D99">
            <w:pPr>
              <w:numPr>
                <w:ilvl w:val="0"/>
                <w:numId w:val="13"/>
              </w:numPr>
              <w:spacing w:before="0" w:after="0" w:line="240" w:lineRule="auto"/>
              <w:contextualSpacing/>
              <w:rPr>
                <w:rFonts w:ascii="Times" w:eastAsia="Times New Roman" w:hAnsi="Times" w:cs="Times"/>
                <w:i/>
                <w:iCs/>
              </w:rPr>
            </w:pPr>
            <w:r w:rsidRPr="00366D99">
              <w:rPr>
                <w:rFonts w:ascii="Times" w:eastAsia="Times New Roman" w:hAnsi="Times" w:cs="Times"/>
                <w:i/>
                <w:iCs/>
              </w:rPr>
              <w:t>Alt4: Use DCI to inform the association between the indicated joint/UL TCI state(s) and a PUCCH resource/group</w:t>
            </w:r>
          </w:p>
          <w:p w14:paraId="285007B5" w14:textId="57F81789" w:rsidR="00E50DAD" w:rsidRPr="00366D99" w:rsidRDefault="00E50DAD" w:rsidP="00366D99">
            <w:pPr>
              <w:overflowPunct/>
              <w:autoSpaceDE/>
              <w:autoSpaceDN/>
              <w:adjustRightInd/>
              <w:spacing w:before="0" w:after="0" w:line="240" w:lineRule="auto"/>
              <w:contextualSpacing/>
              <w:textAlignment w:val="auto"/>
              <w:rPr>
                <w:rFonts w:eastAsiaTheme="minorEastAsia"/>
                <w:i/>
                <w:iCs/>
                <w:sz w:val="22"/>
                <w:szCs w:val="22"/>
                <w:lang w:eastAsia="zh-CN"/>
              </w:rPr>
            </w:pPr>
          </w:p>
        </w:tc>
      </w:tr>
    </w:tbl>
    <w:p w14:paraId="5F3839A5" w14:textId="77777777" w:rsidR="00E50DAD" w:rsidRDefault="00E50DAD" w:rsidP="00366D99">
      <w:pPr>
        <w:pStyle w:val="BodyText"/>
        <w:spacing w:after="0"/>
        <w:contextualSpacing/>
        <w:rPr>
          <w:rFonts w:eastAsiaTheme="minorEastAsia" w:cs="Times"/>
          <w:sz w:val="22"/>
          <w:szCs w:val="22"/>
          <w:highlight w:val="lightGray"/>
          <w:lang w:eastAsia="zh-CN"/>
        </w:rPr>
      </w:pPr>
    </w:p>
    <w:p w14:paraId="00B5EA6A" w14:textId="2F39EE1E" w:rsidR="001836ED" w:rsidRPr="001836ED" w:rsidRDefault="001836ED" w:rsidP="00366D99">
      <w:pPr>
        <w:pStyle w:val="BodyText"/>
        <w:spacing w:after="0"/>
        <w:ind w:firstLine="288"/>
        <w:contextualSpacing/>
        <w:rPr>
          <w:rFonts w:eastAsiaTheme="minorEastAsia" w:cs="Times"/>
          <w:sz w:val="22"/>
          <w:szCs w:val="22"/>
          <w:lang w:eastAsia="zh-CN"/>
        </w:rPr>
      </w:pPr>
      <w:r w:rsidRPr="001836ED">
        <w:rPr>
          <w:rFonts w:eastAsiaTheme="minorEastAsia" w:cs="Times"/>
          <w:sz w:val="22"/>
          <w:szCs w:val="22"/>
          <w:lang w:eastAsia="zh-CN"/>
        </w:rPr>
        <w:t xml:space="preserve">In this contribution, we </w:t>
      </w:r>
      <w:r w:rsidR="00925A66">
        <w:rPr>
          <w:rFonts w:eastAsiaTheme="minorEastAsia" w:cs="Times"/>
          <w:sz w:val="22"/>
          <w:szCs w:val="22"/>
          <w:lang w:eastAsia="zh-CN"/>
        </w:rPr>
        <w:t>discuss</w:t>
      </w:r>
      <w:r w:rsidRPr="001836ED">
        <w:rPr>
          <w:rFonts w:eastAsiaTheme="minorEastAsia" w:cs="Times"/>
          <w:sz w:val="22"/>
          <w:szCs w:val="22"/>
          <w:lang w:eastAsia="zh-CN"/>
        </w:rPr>
        <w:t xml:space="preserve"> </w:t>
      </w:r>
      <w:r w:rsidR="00D8515A" w:rsidRPr="00925A66">
        <w:rPr>
          <w:rFonts w:eastAsiaTheme="minorEastAsia" w:cs="Times"/>
          <w:sz w:val="22"/>
          <w:szCs w:val="22"/>
          <w:lang w:eastAsia="zh-CN"/>
        </w:rPr>
        <w:t xml:space="preserve">issues on </w:t>
      </w:r>
      <w:r w:rsidR="00D8515A">
        <w:rPr>
          <w:rFonts w:eastAsiaTheme="minorEastAsia" w:cs="Times"/>
          <w:sz w:val="22"/>
          <w:szCs w:val="22"/>
          <w:lang w:eastAsia="zh-CN"/>
        </w:rPr>
        <w:t xml:space="preserve">extending unified TCI </w:t>
      </w:r>
      <w:r w:rsidR="00CE0FB6">
        <w:rPr>
          <w:rFonts w:eastAsiaTheme="minorEastAsia" w:cs="Times"/>
          <w:sz w:val="22"/>
          <w:szCs w:val="22"/>
          <w:lang w:eastAsia="zh-CN"/>
        </w:rPr>
        <w:t xml:space="preserve">(UTCI) </w:t>
      </w:r>
      <w:r w:rsidR="00D8515A">
        <w:rPr>
          <w:rFonts w:eastAsiaTheme="minorEastAsia" w:cs="Times"/>
          <w:sz w:val="22"/>
          <w:szCs w:val="22"/>
          <w:lang w:eastAsia="zh-CN"/>
        </w:rPr>
        <w:t>framework for supporting multi-TRPs</w:t>
      </w:r>
      <w:r w:rsidR="00D8515A" w:rsidRPr="00925A66">
        <w:rPr>
          <w:rFonts w:eastAsiaTheme="minorEastAsia" w:cs="Times"/>
          <w:sz w:val="22"/>
          <w:szCs w:val="22"/>
          <w:lang w:eastAsia="zh-CN"/>
        </w:rPr>
        <w:t xml:space="preserve">, including </w:t>
      </w:r>
      <w:r w:rsidR="00D8515A">
        <w:rPr>
          <w:rFonts w:eastAsiaTheme="minorEastAsia" w:cs="Times"/>
          <w:sz w:val="22"/>
          <w:szCs w:val="22"/>
          <w:lang w:eastAsia="zh-CN"/>
        </w:rPr>
        <w:t>how to signal more than one unified TCI, timeline issues on ACK/BAT, PDCCH repetition case, and a simultaneous BFR procedure for multi-TRPs</w:t>
      </w:r>
      <w:r w:rsidRPr="001836ED">
        <w:rPr>
          <w:rFonts w:eastAsiaTheme="minorEastAsia" w:cs="Times"/>
          <w:sz w:val="22"/>
          <w:szCs w:val="22"/>
          <w:lang w:eastAsia="zh-CN"/>
        </w:rPr>
        <w:t>.</w:t>
      </w:r>
    </w:p>
    <w:p w14:paraId="25DEE97F" w14:textId="77777777" w:rsidR="001836ED" w:rsidRPr="00FE2AC5" w:rsidRDefault="001836ED" w:rsidP="00366D99">
      <w:pPr>
        <w:pStyle w:val="BodyText"/>
        <w:spacing w:after="0"/>
        <w:contextualSpacing/>
        <w:rPr>
          <w:rFonts w:eastAsiaTheme="minorEastAsia" w:cs="Times"/>
          <w:sz w:val="22"/>
          <w:szCs w:val="22"/>
          <w:highlight w:val="lightGray"/>
          <w:lang w:eastAsia="zh-CN"/>
        </w:rPr>
      </w:pPr>
    </w:p>
    <w:p w14:paraId="4963F991" w14:textId="7F0EC070" w:rsidR="00C4142E" w:rsidRPr="00D208B1" w:rsidRDefault="007456A5" w:rsidP="00366D99">
      <w:pPr>
        <w:pStyle w:val="Heading1"/>
        <w:numPr>
          <w:ilvl w:val="0"/>
          <w:numId w:val="18"/>
        </w:numPr>
        <w:spacing w:before="0" w:after="0"/>
        <w:contextualSpacing/>
        <w:jc w:val="both"/>
        <w:rPr>
          <w:rFonts w:cs="Arial"/>
          <w:smallCaps/>
          <w:lang w:val="en-US"/>
        </w:rPr>
      </w:pPr>
      <w:r>
        <w:rPr>
          <w:rFonts w:cs="Arial"/>
          <w:smallCaps/>
          <w:lang w:val="en-US"/>
        </w:rPr>
        <w:t>Discussions</w:t>
      </w:r>
    </w:p>
    <w:p w14:paraId="3363CF39" w14:textId="2757E9C3" w:rsidR="007456A5" w:rsidRPr="00F2268E" w:rsidRDefault="00C7205F"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Rel-17 unified TCI framework and necessity of its extension</w:t>
      </w:r>
      <w:r w:rsidR="007456A5">
        <w:rPr>
          <w:rFonts w:eastAsiaTheme="minorEastAsia" w:cs="Times"/>
          <w:b/>
          <w:bCs/>
          <w:sz w:val="22"/>
          <w:szCs w:val="22"/>
          <w:highlight w:val="lightGray"/>
          <w:lang w:eastAsia="zh-CN"/>
        </w:rPr>
        <w:t xml:space="preserve"> </w:t>
      </w:r>
      <w:r w:rsidR="007456A5" w:rsidRPr="00B11D07">
        <w:rPr>
          <w:rFonts w:eastAsiaTheme="minorEastAsia" w:cs="Times"/>
          <w:b/>
          <w:bCs/>
          <w:sz w:val="22"/>
          <w:szCs w:val="22"/>
          <w:lang w:eastAsia="zh-CN"/>
        </w:rPr>
        <w:t xml:space="preserve"> </w:t>
      </w:r>
    </w:p>
    <w:p w14:paraId="5CC2C25C" w14:textId="30318AB7" w:rsidR="00840C10" w:rsidRDefault="00AB5FA0"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Higher</w:t>
      </w:r>
      <w:r w:rsidR="00C7205F">
        <w:rPr>
          <w:rFonts w:eastAsia="Times New Roman" w:cs="Times"/>
          <w:color w:val="000000"/>
          <w:sz w:val="22"/>
          <w:szCs w:val="22"/>
          <w:lang w:val="en-GB" w:eastAsia="ko-KR"/>
        </w:rPr>
        <w:t xml:space="preserve"> </w:t>
      </w:r>
      <w:r>
        <w:rPr>
          <w:rFonts w:eastAsia="Times New Roman" w:cs="Times"/>
          <w:color w:val="000000"/>
          <w:sz w:val="22"/>
          <w:szCs w:val="22"/>
          <w:lang w:val="en-GB" w:eastAsia="ko-KR"/>
        </w:rPr>
        <w:t>carrier frequenc</w:t>
      </w:r>
      <w:r w:rsidR="00AF3F3B">
        <w:rPr>
          <w:rFonts w:eastAsia="Times New Roman" w:cs="Times"/>
          <w:color w:val="000000"/>
          <w:sz w:val="22"/>
          <w:szCs w:val="22"/>
          <w:lang w:val="en-GB" w:eastAsia="ko-KR"/>
        </w:rPr>
        <w:t>y</w:t>
      </w:r>
      <w:r>
        <w:rPr>
          <w:rFonts w:eastAsia="Times New Roman" w:cs="Times"/>
          <w:color w:val="000000"/>
          <w:sz w:val="22"/>
          <w:szCs w:val="22"/>
          <w:lang w:val="en-GB" w:eastAsia="ko-KR"/>
        </w:rPr>
        <w:t xml:space="preserve"> band</w:t>
      </w:r>
      <w:r w:rsidR="00AF3F3B">
        <w:rPr>
          <w:rFonts w:eastAsia="Times New Roman" w:cs="Times"/>
          <w:color w:val="000000"/>
          <w:sz w:val="22"/>
          <w:szCs w:val="22"/>
          <w:lang w:val="en-GB" w:eastAsia="ko-KR"/>
        </w:rPr>
        <w:t>s</w:t>
      </w:r>
      <w:r>
        <w:rPr>
          <w:rFonts w:eastAsia="Times New Roman" w:cs="Times"/>
          <w:color w:val="000000"/>
          <w:sz w:val="22"/>
          <w:szCs w:val="22"/>
          <w:lang w:val="en-GB" w:eastAsia="ko-KR"/>
        </w:rPr>
        <w:t xml:space="preserve"> such as FR2 </w:t>
      </w:r>
      <w:r w:rsidR="00CF136F">
        <w:rPr>
          <w:rFonts w:eastAsia="Times New Roman" w:cs="Times"/>
          <w:color w:val="000000"/>
          <w:sz w:val="22"/>
          <w:szCs w:val="22"/>
          <w:lang w:val="en-GB" w:eastAsia="ko-KR"/>
        </w:rPr>
        <w:t>enable deployments to deliver high throughput</w:t>
      </w:r>
      <w:r w:rsidR="00147CAA">
        <w:rPr>
          <w:rFonts w:eastAsia="Times New Roman" w:cs="Times"/>
          <w:color w:val="000000"/>
          <w:sz w:val="22"/>
          <w:szCs w:val="22"/>
          <w:lang w:val="en-GB" w:eastAsia="ko-KR"/>
        </w:rPr>
        <w:t xml:space="preserve"> transmissions</w:t>
      </w:r>
      <w:r w:rsidR="00005172">
        <w:rPr>
          <w:rFonts w:eastAsia="Times New Roman" w:cs="Times"/>
          <w:color w:val="000000"/>
          <w:sz w:val="22"/>
          <w:szCs w:val="22"/>
          <w:lang w:val="en-GB" w:eastAsia="ko-KR"/>
        </w:rPr>
        <w:t xml:space="preserve"> by using higher bandwidths</w:t>
      </w:r>
      <w:r w:rsidR="00147CAA">
        <w:rPr>
          <w:rFonts w:eastAsia="Times New Roman" w:cs="Times"/>
          <w:color w:val="000000"/>
          <w:sz w:val="22"/>
          <w:szCs w:val="22"/>
          <w:lang w:val="en-GB" w:eastAsia="ko-KR"/>
        </w:rPr>
        <w:t xml:space="preserve">. </w:t>
      </w:r>
      <w:r w:rsidR="00706980">
        <w:rPr>
          <w:rFonts w:eastAsia="Times New Roman" w:cs="Times"/>
          <w:color w:val="000000"/>
          <w:sz w:val="22"/>
          <w:szCs w:val="22"/>
          <w:lang w:val="en-GB" w:eastAsia="ko-KR"/>
        </w:rPr>
        <w:t>Devices</w:t>
      </w:r>
      <w:r w:rsidR="00FA55AB">
        <w:rPr>
          <w:rFonts w:eastAsia="Times New Roman" w:cs="Times"/>
          <w:color w:val="000000"/>
          <w:sz w:val="22"/>
          <w:szCs w:val="22"/>
          <w:lang w:val="en-GB" w:eastAsia="ko-KR"/>
        </w:rPr>
        <w:t xml:space="preserve"> operating in these bands </w:t>
      </w:r>
      <w:r w:rsidR="00C81B52">
        <w:rPr>
          <w:rFonts w:eastAsia="Times New Roman" w:cs="Times"/>
          <w:color w:val="000000"/>
          <w:sz w:val="22"/>
          <w:szCs w:val="22"/>
          <w:lang w:val="en-GB" w:eastAsia="ko-KR"/>
        </w:rPr>
        <w:t>can support</w:t>
      </w:r>
      <w:r w:rsidR="00FA55AB">
        <w:rPr>
          <w:rFonts w:eastAsia="Times New Roman" w:cs="Times"/>
          <w:color w:val="000000"/>
          <w:sz w:val="22"/>
          <w:szCs w:val="22"/>
          <w:lang w:val="en-GB" w:eastAsia="ko-KR"/>
        </w:rPr>
        <w:t xml:space="preserve"> </w:t>
      </w:r>
      <w:r w:rsidR="00005172">
        <w:rPr>
          <w:rFonts w:eastAsia="Times New Roman" w:cs="Times"/>
          <w:color w:val="000000"/>
          <w:sz w:val="22"/>
          <w:szCs w:val="22"/>
          <w:lang w:val="en-GB" w:eastAsia="ko-KR"/>
        </w:rPr>
        <w:t xml:space="preserve">a </w:t>
      </w:r>
      <w:r w:rsidR="00FA55AB">
        <w:rPr>
          <w:rFonts w:eastAsia="Times New Roman" w:cs="Times"/>
          <w:color w:val="000000"/>
          <w:sz w:val="22"/>
          <w:szCs w:val="22"/>
          <w:lang w:val="en-GB" w:eastAsia="ko-KR"/>
        </w:rPr>
        <w:t xml:space="preserve">high number of antennas in a compact form </w:t>
      </w:r>
      <w:r w:rsidR="00FA55AB">
        <w:rPr>
          <w:rFonts w:eastAsia="Times New Roman" w:cs="Times"/>
          <w:color w:val="000000"/>
          <w:sz w:val="22"/>
          <w:szCs w:val="22"/>
          <w:lang w:val="en-GB" w:eastAsia="ko-KR"/>
        </w:rPr>
        <w:lastRenderedPageBreak/>
        <w:t xml:space="preserve">factor due to the </w:t>
      </w:r>
      <w:r w:rsidR="00B349E2">
        <w:rPr>
          <w:rFonts w:eastAsia="Times New Roman" w:cs="Times"/>
          <w:color w:val="000000"/>
          <w:sz w:val="22"/>
          <w:szCs w:val="22"/>
          <w:lang w:val="en-GB" w:eastAsia="ko-KR"/>
        </w:rPr>
        <w:t xml:space="preserve">smaller minimum inter-antenna spacing </w:t>
      </w:r>
      <w:r w:rsidR="00706980">
        <w:rPr>
          <w:rFonts w:eastAsia="Times New Roman" w:cs="Times"/>
          <w:color w:val="000000"/>
          <w:sz w:val="22"/>
          <w:szCs w:val="22"/>
          <w:lang w:val="en-GB" w:eastAsia="ko-KR"/>
        </w:rPr>
        <w:t xml:space="preserve">required </w:t>
      </w:r>
      <w:r w:rsidR="00B349E2">
        <w:rPr>
          <w:rFonts w:eastAsia="Times New Roman" w:cs="Times"/>
          <w:color w:val="000000"/>
          <w:sz w:val="22"/>
          <w:szCs w:val="22"/>
          <w:lang w:val="en-GB" w:eastAsia="ko-KR"/>
        </w:rPr>
        <w:t xml:space="preserve">compared to FR1. </w:t>
      </w:r>
      <w:r w:rsidR="00C81B52">
        <w:rPr>
          <w:rFonts w:eastAsia="Times New Roman" w:cs="Times"/>
          <w:color w:val="000000"/>
          <w:sz w:val="22"/>
          <w:szCs w:val="22"/>
          <w:lang w:val="en-GB" w:eastAsia="ko-KR"/>
        </w:rPr>
        <w:t>These a</w:t>
      </w:r>
      <w:r w:rsidR="007C6FD3">
        <w:rPr>
          <w:rFonts w:eastAsia="Times New Roman" w:cs="Times"/>
          <w:color w:val="000000"/>
          <w:sz w:val="22"/>
          <w:szCs w:val="22"/>
          <w:lang w:val="en-GB" w:eastAsia="ko-KR"/>
        </w:rPr>
        <w:t xml:space="preserve">ntenna elements are organized into </w:t>
      </w:r>
      <w:r w:rsidR="00A14AE5">
        <w:rPr>
          <w:rFonts w:eastAsia="Times New Roman" w:cs="Times"/>
          <w:color w:val="000000"/>
          <w:sz w:val="22"/>
          <w:szCs w:val="22"/>
          <w:lang w:val="en-GB" w:eastAsia="ko-KR"/>
        </w:rPr>
        <w:t xml:space="preserve">antenna panels which can be placed at different locations on </w:t>
      </w:r>
      <w:r w:rsidR="0091699E">
        <w:rPr>
          <w:rFonts w:eastAsia="Times New Roman" w:cs="Times"/>
          <w:color w:val="000000"/>
          <w:sz w:val="22"/>
          <w:szCs w:val="22"/>
          <w:lang w:val="en-GB" w:eastAsia="ko-KR"/>
        </w:rPr>
        <w:t>devices</w:t>
      </w:r>
      <w:r w:rsidR="00A14AE5">
        <w:rPr>
          <w:rFonts w:eastAsia="Times New Roman" w:cs="Times"/>
          <w:color w:val="000000"/>
          <w:sz w:val="22"/>
          <w:szCs w:val="22"/>
          <w:lang w:val="en-GB" w:eastAsia="ko-KR"/>
        </w:rPr>
        <w:t xml:space="preserve"> and facing different directions to provide maximum </w:t>
      </w:r>
      <w:r w:rsidR="00CE4789">
        <w:rPr>
          <w:rFonts w:eastAsia="Times New Roman" w:cs="Times"/>
          <w:color w:val="000000"/>
          <w:sz w:val="22"/>
          <w:szCs w:val="22"/>
          <w:lang w:val="en-GB" w:eastAsia="ko-KR"/>
        </w:rPr>
        <w:t>directional coverage</w:t>
      </w:r>
      <w:r w:rsidR="0091699E">
        <w:rPr>
          <w:rFonts w:eastAsia="Times New Roman" w:cs="Times"/>
          <w:color w:val="000000"/>
          <w:sz w:val="22"/>
          <w:szCs w:val="22"/>
          <w:lang w:val="en-GB" w:eastAsia="ko-KR"/>
        </w:rPr>
        <w:t>.</w:t>
      </w:r>
      <w:r w:rsidR="00CE4789">
        <w:rPr>
          <w:rFonts w:eastAsia="Times New Roman" w:cs="Times"/>
          <w:color w:val="000000"/>
          <w:sz w:val="22"/>
          <w:szCs w:val="22"/>
          <w:lang w:val="en-GB" w:eastAsia="ko-KR"/>
        </w:rPr>
        <w:t xml:space="preserve"> </w:t>
      </w:r>
      <w:r w:rsidR="0091699E">
        <w:rPr>
          <w:rFonts w:eastAsia="Times New Roman" w:cs="Times"/>
          <w:color w:val="000000"/>
          <w:sz w:val="22"/>
          <w:szCs w:val="22"/>
          <w:lang w:val="en-GB" w:eastAsia="ko-KR"/>
        </w:rPr>
        <w:t>P</w:t>
      </w:r>
      <w:r w:rsidR="00CE4789">
        <w:rPr>
          <w:rFonts w:eastAsia="Times New Roman" w:cs="Times"/>
          <w:color w:val="000000"/>
          <w:sz w:val="22"/>
          <w:szCs w:val="22"/>
          <w:lang w:val="en-GB" w:eastAsia="ko-KR"/>
        </w:rPr>
        <w:t>recoding and beamforming</w:t>
      </w:r>
      <w:r w:rsidR="009E36FD">
        <w:rPr>
          <w:rFonts w:eastAsia="Times New Roman" w:cs="Times"/>
          <w:color w:val="000000"/>
          <w:sz w:val="22"/>
          <w:szCs w:val="22"/>
          <w:lang w:val="en-GB" w:eastAsia="ko-KR"/>
        </w:rPr>
        <w:t xml:space="preserve"> enable a UE to target more than one TRP with satisfactory signal quality</w:t>
      </w:r>
      <w:r w:rsidR="00BF3723">
        <w:rPr>
          <w:rFonts w:eastAsia="Times New Roman" w:cs="Times"/>
          <w:color w:val="000000"/>
          <w:sz w:val="22"/>
          <w:szCs w:val="22"/>
          <w:lang w:val="en-GB" w:eastAsia="ko-KR"/>
        </w:rPr>
        <w:t xml:space="preserve"> despite blockage and varying UE orientation</w:t>
      </w:r>
      <w:r w:rsidR="00391990">
        <w:rPr>
          <w:rFonts w:eastAsia="Times New Roman" w:cs="Times"/>
          <w:color w:val="000000"/>
          <w:sz w:val="22"/>
          <w:szCs w:val="22"/>
          <w:lang w:val="en-GB" w:eastAsia="ko-KR"/>
        </w:rPr>
        <w:t xml:space="preserve">. </w:t>
      </w:r>
    </w:p>
    <w:p w14:paraId="53E8EE5F" w14:textId="3E2A794D" w:rsidR="00C7205F" w:rsidRDefault="00C7205F"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In</w:t>
      </w:r>
      <w:r w:rsidR="00A12001">
        <w:rPr>
          <w:rFonts w:eastAsia="Times New Roman" w:cs="Times"/>
          <w:color w:val="000000"/>
          <w:sz w:val="22"/>
          <w:szCs w:val="22"/>
          <w:lang w:val="en-GB" w:eastAsia="ko-KR"/>
        </w:rPr>
        <w:t xml:space="preserve"> Rel-17, </w:t>
      </w:r>
      <w:r>
        <w:rPr>
          <w:rFonts w:eastAsia="Times New Roman" w:cs="Times"/>
          <w:color w:val="000000"/>
          <w:sz w:val="22"/>
          <w:szCs w:val="22"/>
          <w:lang w:val="en-GB" w:eastAsia="ko-KR"/>
        </w:rPr>
        <w:t xml:space="preserve">NR </w:t>
      </w:r>
      <w:r w:rsidR="003177A0">
        <w:rPr>
          <w:rFonts w:eastAsia="Times New Roman" w:cs="Times"/>
          <w:color w:val="000000"/>
          <w:sz w:val="22"/>
          <w:szCs w:val="22"/>
          <w:lang w:val="en-GB" w:eastAsia="ko-KR"/>
        </w:rPr>
        <w:t xml:space="preserve">has introduced a new feature of </w:t>
      </w:r>
      <w:r>
        <w:rPr>
          <w:rFonts w:eastAsia="Times New Roman" w:cs="Times"/>
          <w:color w:val="000000"/>
          <w:sz w:val="22"/>
          <w:szCs w:val="22"/>
          <w:lang w:val="en-GB" w:eastAsia="ko-KR"/>
        </w:rPr>
        <w:t>unified TCI framework for efficient DL/UL beam managements</w:t>
      </w:r>
      <w:r w:rsidR="003177A0">
        <w:rPr>
          <w:rFonts w:eastAsia="Times New Roman" w:cs="Times"/>
          <w:color w:val="000000"/>
          <w:sz w:val="22"/>
          <w:szCs w:val="22"/>
          <w:lang w:val="en-GB" w:eastAsia="ko-KR"/>
        </w:rPr>
        <w:t xml:space="preserve">. </w:t>
      </w:r>
      <w:r w:rsidR="003177A0" w:rsidRPr="003177A0">
        <w:rPr>
          <w:rFonts w:eastAsia="Times New Roman" w:cs="Times"/>
          <w:color w:val="000000"/>
          <w:sz w:val="22"/>
          <w:szCs w:val="22"/>
          <w:lang w:val="en-GB" w:eastAsia="ko-KR"/>
        </w:rPr>
        <w:t>A unified TCI refer</w:t>
      </w:r>
      <w:r w:rsidR="00644774">
        <w:rPr>
          <w:rFonts w:eastAsia="Times New Roman" w:cs="Times"/>
          <w:color w:val="000000"/>
          <w:sz w:val="22"/>
          <w:szCs w:val="22"/>
          <w:lang w:val="en-GB" w:eastAsia="ko-KR"/>
        </w:rPr>
        <w:t>s</w:t>
      </w:r>
      <w:r w:rsidR="003177A0" w:rsidRPr="003177A0">
        <w:rPr>
          <w:rFonts w:eastAsia="Times New Roman" w:cs="Times"/>
          <w:color w:val="000000"/>
          <w:sz w:val="22"/>
          <w:szCs w:val="22"/>
          <w:lang w:val="en-GB" w:eastAsia="ko-KR"/>
        </w:rPr>
        <w:t xml:space="preserve"> to a beam/RS to be simultaneously used for multiple physical channels/signals. </w:t>
      </w:r>
      <w:r w:rsidR="003177A0">
        <w:rPr>
          <w:rFonts w:eastAsia="Times New Roman" w:cs="Times"/>
          <w:color w:val="000000"/>
          <w:sz w:val="22"/>
          <w:szCs w:val="22"/>
          <w:lang w:val="en-GB" w:eastAsia="ko-KR"/>
        </w:rPr>
        <w:t xml:space="preserve">A TCI can </w:t>
      </w:r>
      <w:r w:rsidR="003177A0" w:rsidRPr="003177A0">
        <w:rPr>
          <w:rFonts w:eastAsia="Times New Roman" w:cs="Times"/>
          <w:color w:val="000000"/>
          <w:sz w:val="22"/>
          <w:szCs w:val="22"/>
          <w:lang w:val="en-GB" w:eastAsia="ko-KR"/>
        </w:rPr>
        <w:t xml:space="preserve">include at least one source RS to provide a reference for determining </w:t>
      </w:r>
      <w:r w:rsidR="003177A0">
        <w:rPr>
          <w:rFonts w:eastAsia="Times New Roman" w:cs="Times"/>
          <w:color w:val="000000"/>
          <w:sz w:val="22"/>
          <w:szCs w:val="22"/>
          <w:lang w:val="en-GB" w:eastAsia="ko-KR"/>
        </w:rPr>
        <w:t xml:space="preserve">a </w:t>
      </w:r>
      <w:r w:rsidR="003177A0" w:rsidRPr="003177A0">
        <w:rPr>
          <w:rFonts w:eastAsia="Times New Roman" w:cs="Times"/>
          <w:color w:val="000000"/>
          <w:sz w:val="22"/>
          <w:szCs w:val="22"/>
          <w:lang w:val="en-GB" w:eastAsia="ko-KR"/>
        </w:rPr>
        <w:t xml:space="preserve">QCL </w:t>
      </w:r>
      <w:r w:rsidR="003177A0">
        <w:rPr>
          <w:rFonts w:eastAsia="Times New Roman" w:cs="Times"/>
          <w:color w:val="000000"/>
          <w:sz w:val="22"/>
          <w:szCs w:val="22"/>
          <w:lang w:val="en-GB" w:eastAsia="ko-KR"/>
        </w:rPr>
        <w:t xml:space="preserve">assumption </w:t>
      </w:r>
      <w:r w:rsidR="003177A0" w:rsidRPr="003177A0">
        <w:rPr>
          <w:rFonts w:eastAsia="Times New Roman" w:cs="Times"/>
          <w:color w:val="000000"/>
          <w:sz w:val="22"/>
          <w:szCs w:val="22"/>
          <w:lang w:val="en-GB" w:eastAsia="ko-KR"/>
        </w:rPr>
        <w:t xml:space="preserve">or </w:t>
      </w:r>
      <w:r w:rsidR="003177A0">
        <w:rPr>
          <w:rFonts w:eastAsia="Times New Roman" w:cs="Times"/>
          <w:color w:val="000000"/>
          <w:sz w:val="22"/>
          <w:szCs w:val="22"/>
          <w:lang w:val="en-GB" w:eastAsia="ko-KR"/>
        </w:rPr>
        <w:t xml:space="preserve">a </w:t>
      </w:r>
      <w:r w:rsidR="003177A0" w:rsidRPr="003177A0">
        <w:rPr>
          <w:rFonts w:eastAsia="Times New Roman" w:cs="Times"/>
          <w:color w:val="000000"/>
          <w:sz w:val="22"/>
          <w:szCs w:val="22"/>
          <w:lang w:val="en-GB" w:eastAsia="ko-KR"/>
        </w:rPr>
        <w:t>spatial filter.</w:t>
      </w:r>
      <w:r w:rsidR="003177A0">
        <w:rPr>
          <w:rFonts w:eastAsia="Times New Roman" w:cs="Times"/>
          <w:color w:val="000000"/>
          <w:sz w:val="22"/>
          <w:szCs w:val="22"/>
          <w:lang w:val="en-GB" w:eastAsia="ko-KR"/>
        </w:rPr>
        <w:t xml:space="preserve"> For example, a source RS in a </w:t>
      </w:r>
      <w:r w:rsidR="00644774">
        <w:rPr>
          <w:rFonts w:eastAsia="Times New Roman" w:cs="Times"/>
          <w:color w:val="000000"/>
          <w:sz w:val="22"/>
          <w:szCs w:val="22"/>
          <w:lang w:val="en-GB" w:eastAsia="ko-KR"/>
        </w:rPr>
        <w:t xml:space="preserve">separate </w:t>
      </w:r>
      <w:r w:rsidR="003177A0">
        <w:rPr>
          <w:rFonts w:eastAsia="Times New Roman" w:cs="Times"/>
          <w:color w:val="000000"/>
          <w:sz w:val="22"/>
          <w:szCs w:val="22"/>
          <w:lang w:val="en-GB" w:eastAsia="ko-KR"/>
        </w:rPr>
        <w:t>DL-TCI (or a joint TCI)</w:t>
      </w:r>
      <w:r w:rsidR="00644774">
        <w:rPr>
          <w:rFonts w:eastAsia="Times New Roman" w:cs="Times"/>
          <w:color w:val="000000"/>
          <w:sz w:val="22"/>
          <w:szCs w:val="22"/>
          <w:lang w:val="en-GB" w:eastAsia="ko-KR"/>
        </w:rPr>
        <w:t xml:space="preserve"> </w:t>
      </w:r>
      <w:r w:rsidR="00644774" w:rsidRPr="00644774">
        <w:rPr>
          <w:rFonts w:eastAsia="Times New Roman" w:cs="Times"/>
          <w:color w:val="000000"/>
          <w:sz w:val="22"/>
          <w:szCs w:val="22"/>
          <w:lang w:val="en-GB" w:eastAsia="ko-KR"/>
        </w:rPr>
        <w:t>provide</w:t>
      </w:r>
      <w:r w:rsidR="00644774">
        <w:rPr>
          <w:rFonts w:eastAsia="Times New Roman" w:cs="Times"/>
          <w:color w:val="000000"/>
          <w:sz w:val="22"/>
          <w:szCs w:val="22"/>
          <w:lang w:val="en-GB" w:eastAsia="ko-KR"/>
        </w:rPr>
        <w:t>s</w:t>
      </w:r>
      <w:r w:rsidR="00644774" w:rsidRPr="00644774">
        <w:rPr>
          <w:rFonts w:eastAsia="Times New Roman" w:cs="Times"/>
          <w:color w:val="000000"/>
          <w:sz w:val="22"/>
          <w:szCs w:val="22"/>
          <w:lang w:val="en-GB" w:eastAsia="ko-KR"/>
        </w:rPr>
        <w:t xml:space="preserve"> common QCL information at least for UE-dedicated reception on </w:t>
      </w:r>
      <w:r w:rsidR="00644774">
        <w:rPr>
          <w:rFonts w:eastAsia="Times New Roman" w:cs="Times"/>
          <w:color w:val="000000"/>
          <w:sz w:val="22"/>
          <w:szCs w:val="22"/>
          <w:lang w:val="en-GB" w:eastAsia="ko-KR"/>
        </w:rPr>
        <w:t>a</w:t>
      </w:r>
      <w:r w:rsidR="00644774" w:rsidRPr="00644774">
        <w:rPr>
          <w:rFonts w:eastAsia="Times New Roman" w:cs="Times"/>
          <w:color w:val="000000"/>
          <w:sz w:val="22"/>
          <w:szCs w:val="22"/>
          <w:lang w:val="en-GB" w:eastAsia="ko-KR"/>
        </w:rPr>
        <w:t xml:space="preserve"> PDSCH and all or subset of CORESETs.</w:t>
      </w:r>
      <w:r w:rsidR="00644774">
        <w:rPr>
          <w:rFonts w:eastAsia="Times New Roman" w:cs="Times"/>
          <w:color w:val="000000"/>
          <w:sz w:val="22"/>
          <w:szCs w:val="22"/>
          <w:lang w:val="en-GB" w:eastAsia="ko-KR"/>
        </w:rPr>
        <w:t xml:space="preserve"> A source RS in a separate UL-TCI (or a joint TCI) provides</w:t>
      </w:r>
      <w:r w:rsidR="00644774" w:rsidRPr="00644774">
        <w:rPr>
          <w:rFonts w:eastAsia="Times New Roman" w:cs="Times"/>
          <w:color w:val="000000"/>
          <w:sz w:val="22"/>
          <w:szCs w:val="22"/>
          <w:lang w:val="en-GB" w:eastAsia="ko-KR"/>
        </w:rPr>
        <w:t xml:space="preserve"> a reference for determining common UL T</w:t>
      </w:r>
      <w:r w:rsidR="00644774">
        <w:rPr>
          <w:rFonts w:eastAsia="Times New Roman" w:cs="Times"/>
          <w:color w:val="000000"/>
          <w:sz w:val="22"/>
          <w:szCs w:val="22"/>
          <w:lang w:val="en-GB" w:eastAsia="ko-KR"/>
        </w:rPr>
        <w:t>x</w:t>
      </w:r>
      <w:r w:rsidR="00644774" w:rsidRPr="00644774">
        <w:rPr>
          <w:rFonts w:eastAsia="Times New Roman" w:cs="Times"/>
          <w:color w:val="000000"/>
          <w:sz w:val="22"/>
          <w:szCs w:val="22"/>
          <w:lang w:val="en-GB" w:eastAsia="ko-KR"/>
        </w:rPr>
        <w:t xml:space="preserve"> spatial filter at least for dynamic-grant/configured-grant based PUSCH and all or subset of dedicated PUCCH resources.</w:t>
      </w:r>
      <w:r w:rsidR="00A463C1">
        <w:rPr>
          <w:rFonts w:eastAsia="Times New Roman" w:cs="Times"/>
          <w:color w:val="000000"/>
          <w:sz w:val="22"/>
          <w:szCs w:val="22"/>
          <w:lang w:val="en-GB" w:eastAsia="ko-KR"/>
        </w:rPr>
        <w:t xml:space="preserve"> The Rel-17 unified TCI framework only considered a communication link between a UE and a single TRP.</w:t>
      </w:r>
    </w:p>
    <w:p w14:paraId="7E7C46FA" w14:textId="33FEFA61" w:rsidR="00A463C1" w:rsidRDefault="00A463C1" w:rsidP="00366D99">
      <w:pPr>
        <w:pStyle w:val="BodyText"/>
        <w:spacing w:after="0"/>
        <w:ind w:firstLine="288"/>
        <w:contextualSpacing/>
        <w:rPr>
          <w:rFonts w:eastAsia="Times New Roman" w:cs="Times"/>
          <w:color w:val="000000"/>
          <w:sz w:val="22"/>
          <w:szCs w:val="22"/>
          <w:lang w:val="en-GB" w:eastAsia="ko-KR"/>
        </w:rPr>
      </w:pPr>
      <w:r w:rsidRPr="00A463C1">
        <w:rPr>
          <w:rFonts w:eastAsia="Times New Roman" w:cs="Times"/>
          <w:color w:val="000000"/>
          <w:sz w:val="22"/>
          <w:szCs w:val="22"/>
          <w:lang w:val="en-GB" w:eastAsia="ko-KR"/>
        </w:rPr>
        <w:t xml:space="preserve">Rel-18 aims to study </w:t>
      </w:r>
      <w:r>
        <w:rPr>
          <w:rFonts w:eastAsia="Times New Roman" w:cs="Times"/>
          <w:color w:val="000000"/>
          <w:sz w:val="22"/>
          <w:szCs w:val="22"/>
          <w:lang w:val="en-GB" w:eastAsia="ko-KR"/>
        </w:rPr>
        <w:t xml:space="preserve">on the extension of the Rel-17 unified TCI framework to be applicable in multi-TRP scenario, where a UE can be indicated to update more than one unified TCI, each </w:t>
      </w:r>
      <w:r w:rsidR="00383ACF">
        <w:rPr>
          <w:rFonts w:eastAsia="Times New Roman" w:cs="Times"/>
          <w:color w:val="000000"/>
          <w:sz w:val="22"/>
          <w:szCs w:val="22"/>
          <w:lang w:val="en-GB" w:eastAsia="ko-KR"/>
        </w:rPr>
        <w:t xml:space="preserve">to be </w:t>
      </w:r>
      <w:r>
        <w:rPr>
          <w:rFonts w:eastAsia="Times New Roman" w:cs="Times"/>
          <w:color w:val="000000"/>
          <w:sz w:val="22"/>
          <w:szCs w:val="22"/>
          <w:lang w:val="en-GB" w:eastAsia="ko-KR"/>
        </w:rPr>
        <w:t>linked to a different TRP.</w:t>
      </w:r>
      <w:r w:rsidR="005F17BF">
        <w:rPr>
          <w:rFonts w:eastAsia="Times New Roman" w:cs="Times"/>
          <w:color w:val="000000"/>
          <w:sz w:val="22"/>
          <w:szCs w:val="22"/>
          <w:lang w:val="en-GB" w:eastAsia="ko-KR"/>
        </w:rPr>
        <w:t xml:space="preserve"> Also, power control enhancements for UL single DCI for multi-TRP operation are in the scope of this study. Co</w:t>
      </w:r>
      <w:r w:rsidR="005F17BF" w:rsidRPr="005F17BF">
        <w:rPr>
          <w:rFonts w:eastAsia="Times New Roman" w:cs="Times"/>
          <w:color w:val="000000"/>
          <w:sz w:val="22"/>
          <w:szCs w:val="22"/>
          <w:lang w:val="en-GB" w:eastAsia="ko-KR"/>
        </w:rPr>
        <w:t>nsidering single DCI and multi-DCI based multi-TRP operation</w:t>
      </w:r>
      <w:r w:rsidR="005F17BF">
        <w:rPr>
          <w:rFonts w:eastAsia="Times New Roman" w:cs="Times"/>
          <w:color w:val="000000"/>
          <w:sz w:val="22"/>
          <w:szCs w:val="22"/>
          <w:lang w:val="en-GB" w:eastAsia="ko-KR"/>
        </w:rPr>
        <w:t>,</w:t>
      </w:r>
      <w:r w:rsidR="005F17BF" w:rsidRPr="005F17BF">
        <w:rPr>
          <w:rFonts w:eastAsia="Times New Roman" w:cs="Times"/>
          <w:color w:val="000000"/>
          <w:sz w:val="22"/>
          <w:szCs w:val="22"/>
          <w:lang w:val="en-GB" w:eastAsia="ko-KR"/>
        </w:rPr>
        <w:t xml:space="preserve"> </w:t>
      </w:r>
      <w:r w:rsidR="005F17BF">
        <w:rPr>
          <w:rFonts w:eastAsia="Times New Roman" w:cs="Times"/>
          <w:color w:val="000000"/>
          <w:sz w:val="22"/>
          <w:szCs w:val="22"/>
          <w:lang w:val="en-GB" w:eastAsia="ko-KR"/>
        </w:rPr>
        <w:t xml:space="preserve">enhancements on </w:t>
      </w:r>
      <w:r w:rsidR="005F17BF" w:rsidRPr="005F17BF">
        <w:rPr>
          <w:rFonts w:eastAsia="Times New Roman" w:cs="Times"/>
          <w:color w:val="000000"/>
          <w:sz w:val="22"/>
          <w:szCs w:val="22"/>
          <w:lang w:val="en-GB" w:eastAsia="ko-KR"/>
        </w:rPr>
        <w:t>UL beam indication for PUCCH</w:t>
      </w:r>
      <w:r w:rsidR="005F17BF">
        <w:rPr>
          <w:rFonts w:eastAsia="Times New Roman" w:cs="Times"/>
          <w:color w:val="000000"/>
          <w:sz w:val="22"/>
          <w:szCs w:val="22"/>
          <w:lang w:val="en-GB" w:eastAsia="ko-KR"/>
        </w:rPr>
        <w:t xml:space="preserve"> and </w:t>
      </w:r>
      <w:r w:rsidR="005F17BF" w:rsidRPr="005F17BF">
        <w:rPr>
          <w:rFonts w:eastAsia="Times New Roman" w:cs="Times"/>
          <w:color w:val="000000"/>
          <w:sz w:val="22"/>
          <w:szCs w:val="22"/>
          <w:lang w:val="en-GB" w:eastAsia="ko-KR"/>
        </w:rPr>
        <w:t>PUSCH</w:t>
      </w:r>
      <w:r w:rsidR="005F17BF">
        <w:rPr>
          <w:rFonts w:eastAsia="Times New Roman" w:cs="Times"/>
          <w:color w:val="000000"/>
          <w:sz w:val="22"/>
          <w:szCs w:val="22"/>
          <w:lang w:val="en-GB" w:eastAsia="ko-KR"/>
        </w:rPr>
        <w:t xml:space="preserve"> when unified TCI framework is applied need to be further investigated. The</w:t>
      </w:r>
      <w:r w:rsidR="00950894">
        <w:rPr>
          <w:rFonts w:eastAsia="Times New Roman" w:cs="Times"/>
          <w:color w:val="000000"/>
          <w:sz w:val="22"/>
          <w:szCs w:val="22"/>
          <w:lang w:val="en-GB" w:eastAsia="ko-KR"/>
        </w:rPr>
        <w:t xml:space="preserve"> power control and UL beam enhancement issues are to be based on existing multi-TRP features supported up to Rel-17, and need to be investigated by taking multi-panel UE (MPUE) cases into account.</w:t>
      </w:r>
    </w:p>
    <w:p w14:paraId="57D81A07" w14:textId="2553E001" w:rsidR="00950894" w:rsidRDefault="00950894" w:rsidP="00366D99">
      <w:pPr>
        <w:pStyle w:val="BodyText"/>
        <w:spacing w:after="0"/>
        <w:ind w:firstLine="288"/>
        <w:contextualSpacing/>
        <w:rPr>
          <w:rFonts w:eastAsia="Times New Roman" w:cs="Times"/>
          <w:color w:val="000000"/>
          <w:sz w:val="22"/>
          <w:szCs w:val="22"/>
          <w:lang w:val="en-GB" w:eastAsia="ko-KR"/>
        </w:rPr>
      </w:pPr>
    </w:p>
    <w:p w14:paraId="1DC53B57" w14:textId="77777777" w:rsidR="006114C7" w:rsidRDefault="006114C7" w:rsidP="00366D99">
      <w:pPr>
        <w:pStyle w:val="BodyText"/>
        <w:spacing w:after="0"/>
        <w:ind w:firstLine="288"/>
        <w:contextualSpacing/>
        <w:rPr>
          <w:rFonts w:eastAsia="Times New Roman" w:cs="Times"/>
          <w:color w:val="000000"/>
          <w:sz w:val="22"/>
          <w:szCs w:val="22"/>
          <w:lang w:val="en-GB" w:eastAsia="ko-KR"/>
        </w:rPr>
      </w:pPr>
    </w:p>
    <w:p w14:paraId="70FF469D" w14:textId="7F0CED49" w:rsidR="00AE32A9" w:rsidRPr="00F2268E" w:rsidRDefault="00AE32A9"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Rel-17 enhancements for m</w:t>
      </w:r>
      <w:r w:rsidR="00830CB5">
        <w:rPr>
          <w:rFonts w:eastAsiaTheme="minorEastAsia" w:cs="Times"/>
          <w:b/>
          <w:bCs/>
          <w:sz w:val="22"/>
          <w:szCs w:val="22"/>
          <w:highlight w:val="lightGray"/>
          <w:lang w:eastAsia="zh-CN"/>
        </w:rPr>
        <w:t>ulti-</w:t>
      </w:r>
      <w:r>
        <w:rPr>
          <w:rFonts w:eastAsiaTheme="minorEastAsia" w:cs="Times"/>
          <w:b/>
          <w:bCs/>
          <w:sz w:val="22"/>
          <w:szCs w:val="22"/>
          <w:highlight w:val="lightGray"/>
          <w:lang w:eastAsia="zh-CN"/>
        </w:rPr>
        <w:t xml:space="preserve">TRP and multi-panel </w:t>
      </w:r>
      <w:r w:rsidRPr="00B11D07">
        <w:rPr>
          <w:rFonts w:eastAsiaTheme="minorEastAsia" w:cs="Times"/>
          <w:b/>
          <w:bCs/>
          <w:sz w:val="22"/>
          <w:szCs w:val="22"/>
          <w:lang w:eastAsia="zh-CN"/>
        </w:rPr>
        <w:t xml:space="preserve"> </w:t>
      </w:r>
    </w:p>
    <w:p w14:paraId="0C44F624" w14:textId="77777777" w:rsidR="00AE32A9" w:rsidRDefault="00AE32A9"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Rel-17 provided several enhancements to support single DCI (</w:t>
      </w:r>
      <w:proofErr w:type="spellStart"/>
      <w:r>
        <w:rPr>
          <w:rFonts w:eastAsia="Times New Roman" w:cs="Times"/>
          <w:color w:val="000000"/>
          <w:sz w:val="22"/>
          <w:szCs w:val="22"/>
          <w:lang w:val="en-GB" w:eastAsia="ko-KR"/>
        </w:rPr>
        <w:t>sDCI</w:t>
      </w:r>
      <w:proofErr w:type="spellEnd"/>
      <w:r>
        <w:rPr>
          <w:rFonts w:eastAsia="Times New Roman" w:cs="Times"/>
          <w:color w:val="000000"/>
          <w:sz w:val="22"/>
          <w:szCs w:val="22"/>
          <w:lang w:val="en-GB" w:eastAsia="ko-KR"/>
        </w:rPr>
        <w:t xml:space="preserve">) uplink multi-TRP case. Rel-17 PUSCH and PUCCH can be scheduled through a grant with repetitions towards different TRPs by mapping different SRIs to the repetitions. </w:t>
      </w:r>
    </w:p>
    <w:p w14:paraId="4CA3755B" w14:textId="1A5263C9" w:rsidR="00AE32A9" w:rsidRDefault="00AE32A9"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For multi-TRP PUSCH repetition, two SRS resource sets are configured corresponding to two different TRPs. A UE receives a DCI that contains two SRIs belonging to two different sets. The TDRA indicates the number of repetitions and is preconfigured with a mapping (e.g. cyclical or sequential) </w:t>
      </w:r>
      <w:r w:rsidR="00C62E87">
        <w:rPr>
          <w:rFonts w:eastAsia="Times New Roman" w:cs="Times"/>
          <w:color w:val="000000"/>
          <w:sz w:val="22"/>
          <w:szCs w:val="22"/>
          <w:lang w:val="en-GB" w:eastAsia="ko-KR"/>
        </w:rPr>
        <w:t xml:space="preserve">of </w:t>
      </w:r>
      <w:r>
        <w:rPr>
          <w:rFonts w:eastAsia="Times New Roman" w:cs="Times"/>
          <w:color w:val="000000"/>
          <w:sz w:val="22"/>
          <w:szCs w:val="22"/>
          <w:lang w:val="en-GB" w:eastAsia="ko-KR"/>
        </w:rPr>
        <w:t xml:space="preserve">SRIs to the repetitions. A UE may then determine the spatial filter to use per repetition. Similarly, for codebook-based precoding, a UE can determine the precoders per repetition based on two TPMIs indicated in the DCI. A further enhancement was added to the DCI to switch the ordering of the mapping to repetitions, and to dynamically switch between </w:t>
      </w:r>
      <w:proofErr w:type="spellStart"/>
      <w:r>
        <w:rPr>
          <w:rFonts w:eastAsia="Times New Roman" w:cs="Times"/>
          <w:color w:val="000000"/>
          <w:sz w:val="22"/>
          <w:szCs w:val="22"/>
          <w:lang w:val="en-GB" w:eastAsia="ko-KR"/>
        </w:rPr>
        <w:t>sTRP</w:t>
      </w:r>
      <w:proofErr w:type="spellEnd"/>
      <w:r>
        <w:rPr>
          <w:rFonts w:eastAsia="Times New Roman" w:cs="Times"/>
          <w:color w:val="000000"/>
          <w:sz w:val="22"/>
          <w:szCs w:val="22"/>
          <w:lang w:val="en-GB" w:eastAsia="ko-KR"/>
        </w:rPr>
        <w:t xml:space="preserve"> and </w:t>
      </w:r>
      <w:proofErr w:type="spellStart"/>
      <w:r>
        <w:rPr>
          <w:rFonts w:eastAsia="Times New Roman" w:cs="Times"/>
          <w:color w:val="000000"/>
          <w:sz w:val="22"/>
          <w:szCs w:val="22"/>
          <w:lang w:val="en-GB" w:eastAsia="ko-KR"/>
        </w:rPr>
        <w:t>mTRP</w:t>
      </w:r>
      <w:proofErr w:type="spellEnd"/>
      <w:r>
        <w:rPr>
          <w:rFonts w:eastAsia="Times New Roman" w:cs="Times"/>
          <w:color w:val="000000"/>
          <w:sz w:val="22"/>
          <w:szCs w:val="22"/>
          <w:lang w:val="en-GB" w:eastAsia="ko-KR"/>
        </w:rPr>
        <w:t xml:space="preserve">. </w:t>
      </w:r>
      <w:r w:rsidR="007A722E">
        <w:rPr>
          <w:rFonts w:eastAsia="Times New Roman" w:cs="Times"/>
          <w:color w:val="000000"/>
          <w:sz w:val="22"/>
          <w:szCs w:val="22"/>
          <w:lang w:val="en-GB" w:eastAsia="ko-KR"/>
        </w:rPr>
        <w:t>The SRS resource set indication consists of t</w:t>
      </w:r>
      <w:r>
        <w:rPr>
          <w:rFonts w:eastAsia="Times New Roman" w:cs="Times"/>
          <w:color w:val="000000"/>
          <w:sz w:val="22"/>
          <w:szCs w:val="22"/>
          <w:lang w:val="en-GB" w:eastAsia="ko-KR"/>
        </w:rPr>
        <w:t xml:space="preserve">wo bits </w:t>
      </w:r>
      <w:r w:rsidR="007A722E">
        <w:rPr>
          <w:rFonts w:eastAsia="Times New Roman" w:cs="Times"/>
          <w:color w:val="000000"/>
          <w:sz w:val="22"/>
          <w:szCs w:val="22"/>
          <w:lang w:val="en-GB" w:eastAsia="ko-KR"/>
        </w:rPr>
        <w:t xml:space="preserve">which </w:t>
      </w:r>
      <w:r>
        <w:rPr>
          <w:rFonts w:eastAsia="Times New Roman" w:cs="Times"/>
          <w:color w:val="000000"/>
          <w:sz w:val="22"/>
          <w:szCs w:val="22"/>
          <w:lang w:val="en-GB" w:eastAsia="ko-KR"/>
        </w:rPr>
        <w:t xml:space="preserve">indicate whether the PUSCH is transmitted to TRP1 only, TRP2 only, </w:t>
      </w:r>
      <w:proofErr w:type="spellStart"/>
      <w:r>
        <w:rPr>
          <w:rFonts w:eastAsia="Times New Roman" w:cs="Times"/>
          <w:color w:val="000000"/>
          <w:sz w:val="22"/>
          <w:szCs w:val="22"/>
          <w:lang w:val="en-GB" w:eastAsia="ko-KR"/>
        </w:rPr>
        <w:t>mTRP</w:t>
      </w:r>
      <w:proofErr w:type="spellEnd"/>
      <w:r>
        <w:rPr>
          <w:rFonts w:eastAsia="Times New Roman" w:cs="Times"/>
          <w:color w:val="000000"/>
          <w:sz w:val="22"/>
          <w:szCs w:val="22"/>
          <w:lang w:val="en-GB" w:eastAsia="ko-KR"/>
        </w:rPr>
        <w:t xml:space="preserve"> starting with TRP1, or </w:t>
      </w:r>
      <w:proofErr w:type="spellStart"/>
      <w:r>
        <w:rPr>
          <w:rFonts w:eastAsia="Times New Roman" w:cs="Times"/>
          <w:color w:val="000000"/>
          <w:sz w:val="22"/>
          <w:szCs w:val="22"/>
          <w:lang w:val="en-GB" w:eastAsia="ko-KR"/>
        </w:rPr>
        <w:t>mTRP</w:t>
      </w:r>
      <w:proofErr w:type="spellEnd"/>
      <w:r>
        <w:rPr>
          <w:rFonts w:eastAsia="Times New Roman" w:cs="Times"/>
          <w:color w:val="000000"/>
          <w:sz w:val="22"/>
          <w:szCs w:val="22"/>
          <w:lang w:val="en-GB" w:eastAsia="ko-KR"/>
        </w:rPr>
        <w:t xml:space="preserve"> starting with TRP2. </w:t>
      </w:r>
    </w:p>
    <w:p w14:paraId="35D9F954" w14:textId="77777777" w:rsidR="00AE32A9" w:rsidRDefault="00AE32A9"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For multi-TRP PUCCH, a UE receives a PUCCH configuration with repetitions, and two SRIs which are similarly preconfigured with a mapping (e.g. cyclical or sequential). </w:t>
      </w:r>
    </w:p>
    <w:p w14:paraId="063EDA1F" w14:textId="5083C43D" w:rsidR="00AE32A9" w:rsidRDefault="00AE32A9"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either case of PUSCH or PUCCH, </w:t>
      </w:r>
      <w:r w:rsidR="00EF48E4">
        <w:rPr>
          <w:rFonts w:eastAsia="Times New Roman" w:cs="Times"/>
          <w:color w:val="000000"/>
          <w:sz w:val="22"/>
          <w:szCs w:val="22"/>
          <w:lang w:val="en-GB" w:eastAsia="ko-KR"/>
        </w:rPr>
        <w:t>s</w:t>
      </w:r>
      <w:r>
        <w:rPr>
          <w:rFonts w:eastAsia="Times New Roman" w:cs="Times"/>
          <w:color w:val="000000"/>
          <w:sz w:val="22"/>
          <w:szCs w:val="22"/>
          <w:lang w:val="en-GB" w:eastAsia="ko-KR"/>
        </w:rPr>
        <w:t xml:space="preserve">ince the repetitions target different TRPs with different pathloss, separate power control parameters are required for each TRP (e.g. alpha, P0, TPC). Rel-17 added two sets of power control parameters and a UE adjusts its transmission power depending on the targeted TRP per repetition. </w:t>
      </w:r>
    </w:p>
    <w:p w14:paraId="34427921" w14:textId="77777777" w:rsidR="00AE32A9" w:rsidRDefault="00AE32A9" w:rsidP="00366D99">
      <w:pPr>
        <w:pStyle w:val="BodyText"/>
        <w:spacing w:after="0"/>
        <w:ind w:firstLine="288"/>
        <w:contextualSpacing/>
        <w:rPr>
          <w:rFonts w:eastAsia="Times New Roman" w:cs="Times"/>
          <w:color w:val="000000"/>
          <w:sz w:val="22"/>
          <w:szCs w:val="22"/>
          <w:lang w:val="en-GB" w:eastAsia="ko-KR"/>
        </w:rPr>
      </w:pPr>
    </w:p>
    <w:p w14:paraId="77E0CFF6" w14:textId="65CAC453" w:rsidR="00AE32A9" w:rsidRDefault="00AE32A9"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With respect to panel operation, Rel-17 [</w:t>
      </w:r>
      <w:r w:rsidR="00E50DAD">
        <w:rPr>
          <w:rFonts w:eastAsia="Times New Roman" w:cs="Times"/>
          <w:color w:val="000000"/>
          <w:sz w:val="22"/>
          <w:szCs w:val="22"/>
          <w:lang w:val="en-GB" w:eastAsia="ko-KR"/>
        </w:rPr>
        <w:t>3</w:t>
      </w:r>
      <w:r>
        <w:rPr>
          <w:rFonts w:eastAsia="Times New Roman" w:cs="Times"/>
          <w:color w:val="000000"/>
          <w:sz w:val="22"/>
          <w:szCs w:val="22"/>
          <w:lang w:val="en-GB" w:eastAsia="ko-KR"/>
        </w:rPr>
        <w:t>] introduced a feature to facilitate panel activation and selection in multi-panel UEs:</w:t>
      </w:r>
    </w:p>
    <w:tbl>
      <w:tblPr>
        <w:tblStyle w:val="TableGrid"/>
        <w:tblW w:w="0" w:type="auto"/>
        <w:tblLook w:val="04A0" w:firstRow="1" w:lastRow="0" w:firstColumn="1" w:lastColumn="0" w:noHBand="0" w:noVBand="1"/>
      </w:tblPr>
      <w:tblGrid>
        <w:gridCol w:w="10160"/>
      </w:tblGrid>
      <w:tr w:rsidR="00AE32A9" w:rsidRPr="00366D99" w14:paraId="49CEE7FB" w14:textId="77777777" w:rsidTr="009C60DB">
        <w:tc>
          <w:tcPr>
            <w:tcW w:w="10160" w:type="dxa"/>
          </w:tcPr>
          <w:p w14:paraId="0696F9CC" w14:textId="77777777" w:rsidR="00AE32A9" w:rsidRPr="00366D99" w:rsidRDefault="00AE32A9" w:rsidP="00366D99">
            <w:pPr>
              <w:spacing w:before="0" w:after="0" w:line="240" w:lineRule="auto"/>
              <w:contextualSpacing/>
              <w:rPr>
                <w:rFonts w:ascii="Times" w:hAnsi="Times" w:cs="Times"/>
                <w:i/>
                <w:iCs/>
              </w:rPr>
            </w:pPr>
            <w:r w:rsidRPr="00366D99">
              <w:rPr>
                <w:rFonts w:ascii="Times" w:hAnsi="Times" w:cs="Times"/>
                <w:i/>
                <w:iCs/>
              </w:rPr>
              <w:t>On Rel.17 enhancements to facilitate UE-initiated panel activation and selection, support the UE reporting a list of UE capability value [sets]</w:t>
            </w:r>
          </w:p>
          <w:p w14:paraId="68F9AA19" w14:textId="77777777" w:rsidR="00AE32A9" w:rsidRPr="00366D99" w:rsidRDefault="00AE32A9" w:rsidP="00366D99">
            <w:pPr>
              <w:pStyle w:val="ListParagraph"/>
              <w:numPr>
                <w:ilvl w:val="0"/>
                <w:numId w:val="15"/>
              </w:numPr>
              <w:spacing w:before="0" w:line="240" w:lineRule="auto"/>
              <w:contextualSpacing/>
              <w:rPr>
                <w:rFonts w:ascii="Times" w:hAnsi="Times" w:cs="Times"/>
                <w:i/>
                <w:iCs/>
                <w:sz w:val="20"/>
                <w:szCs w:val="20"/>
              </w:rPr>
            </w:pPr>
            <w:r w:rsidRPr="00366D99">
              <w:rPr>
                <w:rFonts w:ascii="Times" w:hAnsi="Times" w:cs="Times"/>
                <w:i/>
                <w:iCs/>
                <w:sz w:val="20"/>
                <w:szCs w:val="20"/>
              </w:rPr>
              <w:t>Each UE capability value [set] comprises the max supported number of SRS ports</w:t>
            </w:r>
          </w:p>
          <w:p w14:paraId="4CFF7A9E" w14:textId="77777777" w:rsidR="00AE32A9" w:rsidRPr="00366D99" w:rsidRDefault="00AE32A9" w:rsidP="00366D99">
            <w:pPr>
              <w:pStyle w:val="ListParagraph"/>
              <w:numPr>
                <w:ilvl w:val="0"/>
                <w:numId w:val="15"/>
              </w:numPr>
              <w:spacing w:before="0" w:line="240" w:lineRule="auto"/>
              <w:contextualSpacing/>
              <w:rPr>
                <w:rFonts w:ascii="Times" w:hAnsi="Times" w:cs="Times"/>
                <w:i/>
                <w:iCs/>
                <w:sz w:val="20"/>
                <w:szCs w:val="20"/>
              </w:rPr>
            </w:pPr>
            <w:r w:rsidRPr="00366D99">
              <w:rPr>
                <w:rFonts w:ascii="Times" w:hAnsi="Times" w:cs="Times"/>
                <w:i/>
                <w:iCs/>
                <w:sz w:val="20"/>
                <w:szCs w:val="20"/>
              </w:rPr>
              <w:t>Any two capability values [sets] are different</w:t>
            </w:r>
          </w:p>
          <w:p w14:paraId="000FCAB5" w14:textId="77777777" w:rsidR="00AE32A9" w:rsidRPr="00366D99" w:rsidRDefault="00AE32A9" w:rsidP="00366D99">
            <w:pPr>
              <w:pStyle w:val="ListParagraph"/>
              <w:numPr>
                <w:ilvl w:val="0"/>
                <w:numId w:val="15"/>
              </w:numPr>
              <w:spacing w:before="0" w:line="240" w:lineRule="auto"/>
              <w:contextualSpacing/>
              <w:rPr>
                <w:rFonts w:ascii="Times" w:hAnsi="Times" w:cs="Times"/>
                <w:i/>
                <w:iCs/>
                <w:sz w:val="20"/>
                <w:szCs w:val="20"/>
              </w:rPr>
            </w:pPr>
            <w:r w:rsidRPr="00366D99">
              <w:rPr>
                <w:rFonts w:ascii="Times" w:hAnsi="Times" w:cs="Times"/>
                <w:i/>
                <w:iCs/>
                <w:sz w:val="20"/>
                <w:szCs w:val="20"/>
              </w:rPr>
              <w:t>Whether the UE capability value [set] can be common across all BWPs/CCs in same band or BC can be discussed in UE feature session</w:t>
            </w:r>
          </w:p>
          <w:p w14:paraId="78E023EB" w14:textId="77777777" w:rsidR="00AE32A9" w:rsidRPr="00366D99" w:rsidRDefault="00AE32A9" w:rsidP="00366D99">
            <w:pPr>
              <w:spacing w:before="0" w:after="0" w:line="240" w:lineRule="auto"/>
              <w:contextualSpacing/>
              <w:rPr>
                <w:i/>
                <w:iCs/>
              </w:rPr>
            </w:pPr>
            <w:r w:rsidRPr="00366D99">
              <w:rPr>
                <w:rFonts w:ascii="Times" w:hAnsi="Times" w:cs="Times"/>
                <w:i/>
                <w:iCs/>
              </w:rPr>
              <w:t>On Rel.17 enhancements to facilitate UE-initiated panel activation and selection, UE can report one index of UE capability value [set] for each reported CRI/SSBRI in one beam reporting.</w:t>
            </w:r>
          </w:p>
        </w:tc>
      </w:tr>
    </w:tbl>
    <w:p w14:paraId="21A6682B" w14:textId="77777777" w:rsidR="00AE32A9" w:rsidRDefault="00AE32A9" w:rsidP="00366D99">
      <w:pPr>
        <w:pStyle w:val="BodyText"/>
        <w:spacing w:after="0"/>
        <w:ind w:firstLine="288"/>
        <w:contextualSpacing/>
        <w:rPr>
          <w:rFonts w:eastAsia="Times New Roman" w:cs="Times"/>
          <w:color w:val="000000"/>
          <w:sz w:val="22"/>
          <w:szCs w:val="22"/>
          <w:lang w:val="en-GB" w:eastAsia="ko-KR"/>
        </w:rPr>
      </w:pPr>
    </w:p>
    <w:p w14:paraId="65FD5AE6" w14:textId="77777777" w:rsidR="00CD7342" w:rsidRDefault="00AE32A9"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 UE can therefore report more than one UE capability value sets, where each set indicates the maximum number of supported SRS ports. For each CRI/SSBRI in a CSI report for beam reporting, a UE reports the index of the associated capability value set. The network can therefore determine one or more active panels and their </w:t>
      </w:r>
      <w:r>
        <w:rPr>
          <w:rFonts w:eastAsia="Times New Roman" w:cs="Times"/>
          <w:color w:val="000000"/>
          <w:sz w:val="22"/>
          <w:szCs w:val="22"/>
          <w:lang w:val="en-GB" w:eastAsia="ko-KR"/>
        </w:rPr>
        <w:lastRenderedPageBreak/>
        <w:t>corresponding downlink reference signal used for measurement (e.g. CSI-RS or SSB). However, in all the enhancements discussed so far for Rel-17, the network can only schedule the UE to transmit on one panel at a time.</w:t>
      </w:r>
    </w:p>
    <w:p w14:paraId="07F70740" w14:textId="64E3C513" w:rsidR="00AE32A9" w:rsidRPr="00211030" w:rsidRDefault="00CD7342"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For Rel-18, enhancements on power control and UL beam managements should be </w:t>
      </w:r>
      <w:r w:rsidR="00CA4FB8">
        <w:rPr>
          <w:rFonts w:eastAsia="Times New Roman" w:cs="Times"/>
          <w:color w:val="000000"/>
          <w:sz w:val="22"/>
          <w:szCs w:val="22"/>
          <w:lang w:val="en-GB" w:eastAsia="ko-KR"/>
        </w:rPr>
        <w:t>studied</w:t>
      </w:r>
      <w:r>
        <w:rPr>
          <w:rFonts w:eastAsia="Times New Roman" w:cs="Times"/>
          <w:color w:val="000000"/>
          <w:sz w:val="22"/>
          <w:szCs w:val="22"/>
          <w:lang w:val="en-GB" w:eastAsia="ko-KR"/>
        </w:rPr>
        <w:t xml:space="preserve"> based on multi-panel UE </w:t>
      </w:r>
      <w:r w:rsidR="00CA4FB8">
        <w:rPr>
          <w:rFonts w:eastAsia="Times New Roman" w:cs="Times"/>
          <w:color w:val="000000"/>
          <w:sz w:val="22"/>
          <w:szCs w:val="22"/>
          <w:lang w:val="en-GB" w:eastAsia="ko-KR"/>
        </w:rPr>
        <w:t xml:space="preserve">(MPUE) </w:t>
      </w:r>
      <w:r>
        <w:rPr>
          <w:rFonts w:eastAsia="Times New Roman" w:cs="Times"/>
          <w:color w:val="000000"/>
          <w:sz w:val="22"/>
          <w:szCs w:val="22"/>
          <w:lang w:val="en-GB" w:eastAsia="ko-KR"/>
        </w:rPr>
        <w:t xml:space="preserve">assumptions which include </w:t>
      </w:r>
      <w:r w:rsidR="00CA4FB8">
        <w:rPr>
          <w:rFonts w:eastAsia="Times New Roman" w:cs="Times"/>
          <w:color w:val="000000"/>
          <w:sz w:val="22"/>
          <w:szCs w:val="22"/>
          <w:lang w:val="en-GB" w:eastAsia="ko-KR"/>
        </w:rPr>
        <w:t>a</w:t>
      </w:r>
      <w:r>
        <w:rPr>
          <w:rFonts w:eastAsia="Times New Roman" w:cs="Times"/>
          <w:color w:val="000000"/>
          <w:sz w:val="22"/>
          <w:szCs w:val="22"/>
          <w:lang w:val="en-GB" w:eastAsia="ko-KR"/>
        </w:rPr>
        <w:t xml:space="preserve"> case that</w:t>
      </w:r>
      <w:r w:rsidR="00CA4FB8">
        <w:rPr>
          <w:rFonts w:eastAsia="Times New Roman" w:cs="Times"/>
          <w:color w:val="000000"/>
          <w:sz w:val="22"/>
          <w:szCs w:val="22"/>
          <w:lang w:val="en-GB" w:eastAsia="ko-KR"/>
        </w:rPr>
        <w:t xml:space="preserve"> the UE can perform simultaneous UL transmissions from more than one active panel.</w:t>
      </w:r>
    </w:p>
    <w:p w14:paraId="2ADDDC9F" w14:textId="32823C31" w:rsidR="00AE32A9" w:rsidRDefault="00AE32A9" w:rsidP="00366D99">
      <w:pPr>
        <w:pStyle w:val="BodyText"/>
        <w:spacing w:after="0"/>
        <w:contextualSpacing/>
        <w:rPr>
          <w:rFonts w:eastAsiaTheme="minorEastAsia" w:cs="Times"/>
          <w:b/>
          <w:bCs/>
          <w:sz w:val="22"/>
          <w:szCs w:val="22"/>
          <w:highlight w:val="lightGray"/>
          <w:lang w:eastAsia="zh-CN"/>
        </w:rPr>
      </w:pPr>
    </w:p>
    <w:p w14:paraId="494BF77F" w14:textId="77777777" w:rsidR="006114C7" w:rsidRDefault="006114C7" w:rsidP="00366D99">
      <w:pPr>
        <w:pStyle w:val="BodyText"/>
        <w:spacing w:after="0"/>
        <w:contextualSpacing/>
        <w:rPr>
          <w:rFonts w:eastAsiaTheme="minorEastAsia" w:cs="Times"/>
          <w:b/>
          <w:bCs/>
          <w:sz w:val="22"/>
          <w:szCs w:val="22"/>
          <w:highlight w:val="lightGray"/>
          <w:lang w:eastAsia="zh-CN"/>
        </w:rPr>
      </w:pPr>
    </w:p>
    <w:p w14:paraId="1C658659" w14:textId="5BAF33C3" w:rsidR="00AE32A9" w:rsidRPr="001704E1" w:rsidRDefault="00830CB5"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Extension of</w:t>
      </w:r>
      <w:r w:rsidR="003308A2">
        <w:rPr>
          <w:rFonts w:eastAsiaTheme="minorEastAsia" w:cs="Times"/>
          <w:b/>
          <w:bCs/>
          <w:sz w:val="22"/>
          <w:szCs w:val="22"/>
          <w:highlight w:val="lightGray"/>
          <w:lang w:eastAsia="zh-CN"/>
        </w:rPr>
        <w:t xml:space="preserve"> unified TCI</w:t>
      </w:r>
      <w:r>
        <w:rPr>
          <w:rFonts w:eastAsiaTheme="minorEastAsia" w:cs="Times"/>
          <w:b/>
          <w:bCs/>
          <w:sz w:val="22"/>
          <w:szCs w:val="22"/>
          <w:highlight w:val="lightGray"/>
          <w:lang w:eastAsia="zh-CN"/>
        </w:rPr>
        <w:t xml:space="preserve"> framework for</w:t>
      </w:r>
      <w:r w:rsidR="003308A2">
        <w:rPr>
          <w:rFonts w:eastAsiaTheme="minorEastAsia" w:cs="Times"/>
          <w:b/>
          <w:bCs/>
          <w:sz w:val="22"/>
          <w:szCs w:val="22"/>
          <w:highlight w:val="lightGray"/>
          <w:lang w:eastAsia="zh-CN"/>
        </w:rPr>
        <w:t xml:space="preserve"> </w:t>
      </w:r>
      <w:r>
        <w:rPr>
          <w:rFonts w:eastAsiaTheme="minorEastAsia" w:cs="Times"/>
          <w:b/>
          <w:bCs/>
          <w:sz w:val="22"/>
          <w:szCs w:val="22"/>
          <w:highlight w:val="lightGray"/>
          <w:lang w:eastAsia="zh-CN"/>
        </w:rPr>
        <w:t xml:space="preserve">supporting </w:t>
      </w:r>
      <w:r w:rsidR="003308A2">
        <w:rPr>
          <w:rFonts w:eastAsiaTheme="minorEastAsia" w:cs="Times"/>
          <w:b/>
          <w:bCs/>
          <w:sz w:val="22"/>
          <w:szCs w:val="22"/>
          <w:highlight w:val="lightGray"/>
          <w:lang w:eastAsia="zh-CN"/>
        </w:rPr>
        <w:t>multi-TRPs/panels</w:t>
      </w:r>
      <w:r w:rsidR="00AE32A9" w:rsidRPr="00B11D07">
        <w:rPr>
          <w:rFonts w:eastAsiaTheme="minorEastAsia" w:cs="Times"/>
          <w:b/>
          <w:bCs/>
          <w:sz w:val="22"/>
          <w:szCs w:val="22"/>
          <w:lang w:eastAsia="zh-CN"/>
        </w:rPr>
        <w:t xml:space="preserve"> </w:t>
      </w:r>
    </w:p>
    <w:p w14:paraId="7DDFBBDA" w14:textId="1E39E8D1" w:rsidR="00AE32A9" w:rsidRPr="00E24CBA" w:rsidRDefault="00AE32A9"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In Rel-18, we consider the mode of operation as illustrated in </w:t>
      </w:r>
      <w:r w:rsidRPr="00E24CBA">
        <w:rPr>
          <w:rFonts w:eastAsia="Times New Roman" w:cs="Times"/>
          <w:color w:val="000000"/>
          <w:sz w:val="22"/>
          <w:szCs w:val="22"/>
          <w:lang w:val="en-GB" w:eastAsia="ko-KR"/>
        </w:rPr>
        <w:fldChar w:fldCharType="begin"/>
      </w:r>
      <w:r w:rsidRPr="00E24CBA">
        <w:rPr>
          <w:rFonts w:eastAsia="Times New Roman" w:cs="Times"/>
          <w:color w:val="000000"/>
          <w:sz w:val="22"/>
          <w:szCs w:val="22"/>
          <w:lang w:val="en-GB" w:eastAsia="ko-KR"/>
        </w:rPr>
        <w:instrText xml:space="preserve"> REF _Ref101788003 \h  \* MERGEFORMAT </w:instrText>
      </w:r>
      <w:r w:rsidRPr="00E24CBA">
        <w:rPr>
          <w:rFonts w:eastAsia="Times New Roman" w:cs="Times"/>
          <w:color w:val="000000"/>
          <w:sz w:val="22"/>
          <w:szCs w:val="22"/>
          <w:lang w:val="en-GB" w:eastAsia="ko-KR"/>
        </w:rPr>
      </w:r>
      <w:r w:rsidRPr="00E24CBA">
        <w:rPr>
          <w:rFonts w:eastAsia="Times New Roman" w:cs="Times"/>
          <w:color w:val="000000"/>
          <w:sz w:val="22"/>
          <w:szCs w:val="22"/>
          <w:lang w:val="en-GB" w:eastAsia="ko-KR"/>
        </w:rPr>
        <w:fldChar w:fldCharType="separate"/>
      </w:r>
      <w:r w:rsidRPr="00E24CBA">
        <w:rPr>
          <w:rFonts w:eastAsia="Times New Roman" w:cs="Times"/>
          <w:color w:val="000000"/>
          <w:sz w:val="22"/>
          <w:szCs w:val="22"/>
          <w:lang w:val="en-GB" w:eastAsia="ko-KR"/>
        </w:rPr>
        <w:t>Figure 1</w:t>
      </w:r>
      <w:r w:rsidRPr="00E24CBA">
        <w:rPr>
          <w:rFonts w:eastAsia="Times New Roman" w:cs="Times"/>
          <w:color w:val="000000"/>
          <w:sz w:val="22"/>
          <w:szCs w:val="22"/>
          <w:lang w:val="en-GB" w:eastAsia="ko-KR"/>
        </w:rPr>
        <w:fldChar w:fldCharType="end"/>
      </w:r>
      <w:r w:rsidRPr="00E24CBA">
        <w:rPr>
          <w:rFonts w:eastAsia="Times New Roman" w:cs="Times"/>
          <w:color w:val="000000"/>
          <w:sz w:val="22"/>
          <w:szCs w:val="22"/>
          <w:lang w:val="en-GB" w:eastAsia="ko-KR"/>
        </w:rPr>
        <w:t xml:space="preserve">. A UE </w:t>
      </w:r>
      <w:r w:rsidR="003308A2" w:rsidRPr="00E24CBA">
        <w:rPr>
          <w:rFonts w:eastAsia="Times New Roman" w:cs="Times"/>
          <w:color w:val="000000"/>
          <w:sz w:val="22"/>
          <w:szCs w:val="22"/>
          <w:lang w:val="en-GB" w:eastAsia="ko-KR"/>
        </w:rPr>
        <w:t>can be</w:t>
      </w:r>
      <w:r w:rsidRPr="00E24CBA">
        <w:rPr>
          <w:rFonts w:eastAsia="Times New Roman" w:cs="Times"/>
          <w:color w:val="000000"/>
          <w:sz w:val="22"/>
          <w:szCs w:val="22"/>
          <w:lang w:val="en-GB" w:eastAsia="ko-KR"/>
        </w:rPr>
        <w:t xml:space="preserve"> equipped with two or more panels of antenna elements. Each panel has separate control on power, amplitude and phase shifts so that different spatial filters and precoders can be generated at the same time. Two TRPs are deployed in the network and </w:t>
      </w:r>
      <w:r w:rsidR="003308A2" w:rsidRPr="00E24CBA">
        <w:rPr>
          <w:rFonts w:eastAsia="Times New Roman" w:cs="Times"/>
          <w:color w:val="000000"/>
          <w:sz w:val="22"/>
          <w:szCs w:val="22"/>
          <w:lang w:val="en-GB" w:eastAsia="ko-KR"/>
        </w:rPr>
        <w:t>the UE can communicate with the two TRPs, by using a unified TCI1 for TRP1 and a unified TCI2 for TRP2</w:t>
      </w:r>
      <w:r w:rsidRPr="00E24CBA">
        <w:rPr>
          <w:rFonts w:eastAsia="Times New Roman" w:cs="Times"/>
          <w:color w:val="000000"/>
          <w:sz w:val="22"/>
          <w:szCs w:val="22"/>
          <w:lang w:val="en-GB" w:eastAsia="ko-KR"/>
        </w:rPr>
        <w:t>.</w:t>
      </w:r>
    </w:p>
    <w:p w14:paraId="2EA56348" w14:textId="32ED1B57" w:rsidR="00DD6896" w:rsidRPr="00E24CBA" w:rsidRDefault="00C30EFE"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One</w:t>
      </w:r>
      <w:r w:rsidR="00DD6896" w:rsidRPr="00E24CBA">
        <w:rPr>
          <w:rFonts w:eastAsia="Times New Roman" w:cs="Times"/>
          <w:color w:val="000000"/>
          <w:sz w:val="22"/>
          <w:szCs w:val="22"/>
          <w:lang w:val="en-GB" w:eastAsia="ko-KR"/>
        </w:rPr>
        <w:t xml:space="preserve"> issue</w:t>
      </w:r>
      <w:r>
        <w:rPr>
          <w:rFonts w:eastAsia="Times New Roman" w:cs="Times"/>
          <w:color w:val="000000"/>
          <w:sz w:val="22"/>
          <w:szCs w:val="22"/>
          <w:lang w:val="en-GB" w:eastAsia="ko-KR"/>
        </w:rPr>
        <w:t xml:space="preserve"> to be resolved</w:t>
      </w:r>
      <w:r w:rsidR="00DD6896" w:rsidRPr="00E24CBA">
        <w:rPr>
          <w:rFonts w:eastAsia="Times New Roman" w:cs="Times"/>
          <w:color w:val="000000"/>
          <w:sz w:val="22"/>
          <w:szCs w:val="22"/>
          <w:lang w:val="en-GB" w:eastAsia="ko-KR"/>
        </w:rPr>
        <w:t xml:space="preserve"> is whether the unified TCI1 and </w:t>
      </w:r>
      <w:r w:rsidR="009A5CF2" w:rsidRPr="00E24CBA">
        <w:rPr>
          <w:rFonts w:eastAsia="Times New Roman" w:cs="Times"/>
          <w:color w:val="000000"/>
          <w:sz w:val="22"/>
          <w:szCs w:val="22"/>
          <w:lang w:val="en-GB" w:eastAsia="ko-KR"/>
        </w:rPr>
        <w:t xml:space="preserve">TCI2 can be configured within a same pool or not. Same pool may imply a common pool can be used for both TRP1 and TRP2 by an RRC configuration, where the UE can be configured with each TCI in the common pool having an association to a TRP, e.g., based on a TRP indicator or a </w:t>
      </w:r>
      <w:proofErr w:type="spellStart"/>
      <w:r w:rsidR="009A5CF2" w:rsidRPr="00E24CBA">
        <w:rPr>
          <w:rFonts w:eastAsia="Times New Roman" w:cs="Times"/>
          <w:i/>
          <w:iCs/>
          <w:color w:val="000000"/>
          <w:sz w:val="22"/>
          <w:szCs w:val="22"/>
          <w:lang w:val="en-GB" w:eastAsia="ko-KR"/>
        </w:rPr>
        <w:t>coresetPoolIndex</w:t>
      </w:r>
      <w:proofErr w:type="spellEnd"/>
      <w:r w:rsidR="009A5CF2" w:rsidRPr="00E24CBA">
        <w:rPr>
          <w:rFonts w:eastAsia="Times New Roman" w:cs="Times"/>
          <w:color w:val="000000"/>
          <w:sz w:val="22"/>
          <w:szCs w:val="22"/>
          <w:lang w:val="en-GB" w:eastAsia="ko-KR"/>
        </w:rPr>
        <w:t xml:space="preserve"> value</w:t>
      </w:r>
      <w:r w:rsidR="006114C7" w:rsidRPr="00E24CBA">
        <w:rPr>
          <w:rFonts w:eastAsia="Times New Roman" w:cs="Times"/>
          <w:color w:val="000000"/>
          <w:sz w:val="22"/>
          <w:szCs w:val="22"/>
          <w:lang w:val="en-GB" w:eastAsia="ko-KR"/>
        </w:rPr>
        <w:t>, or by an indirect QCL association rule</w:t>
      </w:r>
      <w:r w:rsidR="009A5CF2" w:rsidRPr="00E24CBA">
        <w:rPr>
          <w:rFonts w:eastAsia="Times New Roman" w:cs="Times"/>
          <w:color w:val="000000"/>
          <w:sz w:val="22"/>
          <w:szCs w:val="22"/>
          <w:lang w:val="en-GB" w:eastAsia="ko-KR"/>
        </w:rPr>
        <w:t>.</w:t>
      </w:r>
    </w:p>
    <w:p w14:paraId="704BC1BA" w14:textId="77777777" w:rsidR="006114C7" w:rsidRDefault="006114C7" w:rsidP="00366D99">
      <w:pPr>
        <w:pStyle w:val="BodyText"/>
        <w:spacing w:after="0"/>
        <w:ind w:firstLine="288"/>
        <w:contextualSpacing/>
        <w:rPr>
          <w:rFonts w:eastAsia="Times New Roman" w:cs="Times"/>
          <w:color w:val="000000"/>
          <w:sz w:val="22"/>
          <w:szCs w:val="22"/>
          <w:lang w:eastAsia="ko-KR"/>
        </w:rPr>
      </w:pPr>
    </w:p>
    <w:p w14:paraId="60FB55B7" w14:textId="77777777" w:rsidR="009F57A5" w:rsidRDefault="006114C7" w:rsidP="00366D99">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It needs to be determined </w:t>
      </w:r>
      <w:r w:rsidRPr="006114C7">
        <w:rPr>
          <w:rFonts w:ascii="Times" w:hAnsi="Times" w:cs="Times"/>
          <w:i/>
          <w:sz w:val="22"/>
        </w:rPr>
        <w:t xml:space="preserve">whether </w:t>
      </w:r>
      <w:r>
        <w:rPr>
          <w:rFonts w:ascii="Times" w:hAnsi="Times" w:cs="Times"/>
          <w:i/>
          <w:sz w:val="22"/>
        </w:rPr>
        <w:t xml:space="preserve">a </w:t>
      </w:r>
      <w:r w:rsidRPr="006114C7">
        <w:rPr>
          <w:rFonts w:ascii="Times" w:hAnsi="Times" w:cs="Times"/>
          <w:i/>
          <w:sz w:val="22"/>
        </w:rPr>
        <w:t xml:space="preserve">unified TCI1 </w:t>
      </w:r>
      <w:r>
        <w:rPr>
          <w:rFonts w:ascii="Times" w:hAnsi="Times" w:cs="Times"/>
          <w:i/>
          <w:sz w:val="22"/>
        </w:rPr>
        <w:t xml:space="preserve">for TRP1 </w:t>
      </w:r>
      <w:r w:rsidRPr="006114C7">
        <w:rPr>
          <w:rFonts w:ascii="Times" w:hAnsi="Times" w:cs="Times"/>
          <w:i/>
          <w:sz w:val="22"/>
        </w:rPr>
        <w:t xml:space="preserve">and </w:t>
      </w:r>
      <w:r>
        <w:rPr>
          <w:rFonts w:ascii="Times" w:hAnsi="Times" w:cs="Times"/>
          <w:i/>
          <w:sz w:val="22"/>
        </w:rPr>
        <w:t xml:space="preserve">a unified </w:t>
      </w:r>
      <w:r w:rsidRPr="006114C7">
        <w:rPr>
          <w:rFonts w:ascii="Times" w:hAnsi="Times" w:cs="Times"/>
          <w:i/>
          <w:sz w:val="22"/>
        </w:rPr>
        <w:t xml:space="preserve">TCI2 </w:t>
      </w:r>
      <w:r>
        <w:rPr>
          <w:rFonts w:ascii="Times" w:hAnsi="Times" w:cs="Times"/>
          <w:i/>
          <w:sz w:val="22"/>
        </w:rPr>
        <w:t xml:space="preserve">for TRP2 </w:t>
      </w:r>
      <w:r w:rsidRPr="006114C7">
        <w:rPr>
          <w:rFonts w:ascii="Times" w:hAnsi="Times" w:cs="Times"/>
          <w:i/>
          <w:sz w:val="22"/>
        </w:rPr>
        <w:t xml:space="preserve">can be configured within a </w:t>
      </w:r>
      <w:r>
        <w:rPr>
          <w:rFonts w:ascii="Times" w:hAnsi="Times" w:cs="Times"/>
          <w:i/>
          <w:sz w:val="22"/>
        </w:rPr>
        <w:t>common</w:t>
      </w:r>
      <w:r w:rsidRPr="006114C7">
        <w:rPr>
          <w:rFonts w:ascii="Times" w:hAnsi="Times" w:cs="Times"/>
          <w:i/>
          <w:sz w:val="22"/>
        </w:rPr>
        <w:t xml:space="preserve"> </w:t>
      </w:r>
      <w:r>
        <w:rPr>
          <w:rFonts w:ascii="Times" w:hAnsi="Times" w:cs="Times"/>
          <w:i/>
          <w:sz w:val="22"/>
        </w:rPr>
        <w:t xml:space="preserve">TCI </w:t>
      </w:r>
      <w:r w:rsidRPr="006114C7">
        <w:rPr>
          <w:rFonts w:ascii="Times" w:hAnsi="Times" w:cs="Times"/>
          <w:i/>
          <w:sz w:val="22"/>
        </w:rPr>
        <w:t>pool</w:t>
      </w:r>
      <w:r>
        <w:rPr>
          <w:rFonts w:ascii="Times" w:hAnsi="Times" w:cs="Times"/>
          <w:i/>
          <w:sz w:val="22"/>
        </w:rPr>
        <w:t>, for supporting multi-TRP with unified TCIs.</w:t>
      </w:r>
    </w:p>
    <w:p w14:paraId="49327F16" w14:textId="1716CE76" w:rsidR="006114C7" w:rsidRPr="0046112D" w:rsidRDefault="006114C7" w:rsidP="00366D99">
      <w:pPr>
        <w:spacing w:after="0"/>
        <w:contextualSpacing/>
        <w:jc w:val="both"/>
        <w:rPr>
          <w:rFonts w:ascii="Times" w:hAnsi="Times" w:cs="Times"/>
          <w:i/>
          <w:sz w:val="22"/>
        </w:rPr>
      </w:pPr>
      <w:r>
        <w:rPr>
          <w:rFonts w:ascii="Times" w:hAnsi="Times" w:cs="Times"/>
          <w:i/>
          <w:sz w:val="22"/>
        </w:rPr>
        <w:t xml:space="preserve"> </w:t>
      </w:r>
    </w:p>
    <w:p w14:paraId="314254BF" w14:textId="44D18299" w:rsidR="006114C7" w:rsidRDefault="006114C7" w:rsidP="00366D99">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sidR="00CB5C2C">
        <w:rPr>
          <w:rFonts w:cs="Times"/>
          <w:i/>
          <w:sz w:val="22"/>
        </w:rPr>
        <w:t>Study a mechanism on how to identify an associated TRP for an indicated unified TCI, where the mechanism can be based on an explicit TRP indication or based on an implicit QCL association rule</w:t>
      </w:r>
      <w:r>
        <w:rPr>
          <w:rFonts w:cs="Times"/>
          <w:i/>
          <w:sz w:val="22"/>
        </w:rPr>
        <w:t>.</w:t>
      </w:r>
    </w:p>
    <w:p w14:paraId="0B368AE4" w14:textId="77777777" w:rsidR="00AE32A9" w:rsidRDefault="00AE32A9" w:rsidP="00366D99">
      <w:pPr>
        <w:pStyle w:val="BodyText"/>
        <w:keepNext/>
        <w:spacing w:after="0"/>
        <w:ind w:firstLine="288"/>
        <w:contextualSpacing/>
        <w:jc w:val="left"/>
        <w:rPr>
          <w:rFonts w:eastAsia="Times New Roman" w:cs="Times"/>
          <w:color w:val="000000"/>
          <w:sz w:val="22"/>
          <w:szCs w:val="22"/>
          <w:lang w:eastAsia="ko-KR"/>
        </w:rPr>
      </w:pPr>
      <w:r>
        <w:rPr>
          <w:rFonts w:eastAsia="Times New Roman" w:cs="Times"/>
          <w:color w:val="000000"/>
          <w:sz w:val="22"/>
          <w:szCs w:val="22"/>
          <w:lang w:eastAsia="ko-KR"/>
        </w:rPr>
        <w:t xml:space="preserve">  </w:t>
      </w:r>
    </w:p>
    <w:p w14:paraId="467B077F" w14:textId="022CC84A" w:rsidR="00AE32A9" w:rsidRDefault="003308A2" w:rsidP="00366D99">
      <w:pPr>
        <w:pStyle w:val="BodyText"/>
        <w:keepNext/>
        <w:spacing w:after="0"/>
        <w:ind w:firstLine="288"/>
        <w:contextualSpacing/>
        <w:jc w:val="center"/>
      </w:pPr>
      <w:r>
        <w:object w:dxaOrig="5751" w:dyaOrig="4101" w14:anchorId="47A3C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80pt" o:ole="">
            <v:imagedata r:id="rId11" o:title=""/>
          </v:shape>
          <o:OLEObject Type="Embed" ProgID="Visio.Drawing.15" ShapeID="_x0000_i1025" DrawAspect="Content" ObjectID="_1726045124" r:id="rId12"/>
        </w:object>
      </w:r>
    </w:p>
    <w:p w14:paraId="78DB7597" w14:textId="4D3EB37E" w:rsidR="00AE32A9" w:rsidRPr="00310D32" w:rsidRDefault="00AE32A9" w:rsidP="00366D99">
      <w:pPr>
        <w:pStyle w:val="Caption"/>
        <w:spacing w:before="0" w:after="0"/>
        <w:contextualSpacing/>
        <w:jc w:val="center"/>
        <w:rPr>
          <w:rFonts w:eastAsia="Times New Roman" w:cs="Times"/>
          <w:color w:val="000000"/>
          <w:sz w:val="22"/>
          <w:szCs w:val="22"/>
          <w:lang w:val="en-US" w:eastAsia="ko-KR"/>
        </w:rPr>
      </w:pPr>
      <w:bookmarkStart w:id="2" w:name="_Ref101788003"/>
      <w:r>
        <w:t xml:space="preserve">Figure </w:t>
      </w:r>
      <w:bookmarkEnd w:id="2"/>
      <w:r w:rsidR="008D5BD9">
        <w:t>1.</w:t>
      </w:r>
      <w:r>
        <w:t xml:space="preserve"> </w:t>
      </w:r>
      <w:r w:rsidR="003308A2">
        <w:t>Rel-18 scenario of multi-TRPs/panels with unified TCIs</w:t>
      </w:r>
    </w:p>
    <w:p w14:paraId="163B159F" w14:textId="77777777" w:rsidR="00AE32A9" w:rsidRDefault="00AE32A9" w:rsidP="00366D99">
      <w:pPr>
        <w:pStyle w:val="BodyText"/>
        <w:spacing w:after="0"/>
        <w:ind w:firstLine="288"/>
        <w:contextualSpacing/>
        <w:rPr>
          <w:rFonts w:eastAsia="Times New Roman" w:cs="Times"/>
          <w:color w:val="000000"/>
          <w:sz w:val="22"/>
          <w:szCs w:val="22"/>
          <w:lang w:eastAsia="ko-KR"/>
        </w:rPr>
      </w:pPr>
    </w:p>
    <w:p w14:paraId="1E8F05FF" w14:textId="0231FEB5" w:rsidR="00E24CBA" w:rsidRDefault="00CB5C2C"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A</w:t>
      </w:r>
      <w:r w:rsidR="00C30EFE">
        <w:rPr>
          <w:rFonts w:eastAsia="Times New Roman" w:cs="Times"/>
          <w:color w:val="000000"/>
          <w:sz w:val="22"/>
          <w:szCs w:val="22"/>
          <w:lang w:val="en-GB" w:eastAsia="ko-KR"/>
        </w:rPr>
        <w:t>nother</w:t>
      </w:r>
      <w:r w:rsidR="008169E2" w:rsidRPr="00E24CBA">
        <w:rPr>
          <w:rFonts w:eastAsia="Times New Roman" w:cs="Times"/>
          <w:color w:val="000000"/>
          <w:sz w:val="22"/>
          <w:szCs w:val="22"/>
          <w:lang w:val="en-GB" w:eastAsia="ko-KR"/>
        </w:rPr>
        <w:t xml:space="preserve"> issue to be </w:t>
      </w:r>
      <w:r w:rsidR="00C30EFE">
        <w:rPr>
          <w:rFonts w:eastAsia="Times New Roman" w:cs="Times"/>
          <w:color w:val="000000"/>
          <w:sz w:val="22"/>
          <w:szCs w:val="22"/>
          <w:lang w:val="en-GB" w:eastAsia="ko-KR"/>
        </w:rPr>
        <w:t>resolved</w:t>
      </w:r>
      <w:r w:rsidR="008169E2" w:rsidRPr="00E24CBA">
        <w:rPr>
          <w:rFonts w:eastAsia="Times New Roman" w:cs="Times"/>
          <w:color w:val="000000"/>
          <w:sz w:val="22"/>
          <w:szCs w:val="22"/>
          <w:lang w:val="en-GB" w:eastAsia="ko-KR"/>
        </w:rPr>
        <w:t xml:space="preserve"> is for a MAC-CE signaling enhancement on how to signal a TRP identification when activating a set of candidate unified TCIs to be associated with which TRP by the MAC-CE, where the set of candidate unified TCIs are to be mapped to the codepoints of the TCI field in a DCI</w:t>
      </w:r>
      <w:r w:rsidRPr="00E24CBA">
        <w:rPr>
          <w:rFonts w:eastAsia="Times New Roman" w:cs="Times"/>
          <w:color w:val="000000"/>
          <w:sz w:val="22"/>
          <w:szCs w:val="22"/>
          <w:lang w:val="en-GB" w:eastAsia="ko-KR"/>
        </w:rPr>
        <w:t>.</w:t>
      </w:r>
      <w:r w:rsidR="00CE563A" w:rsidRPr="00E24CBA">
        <w:rPr>
          <w:rFonts w:eastAsia="Times New Roman" w:cs="Times"/>
          <w:color w:val="000000"/>
          <w:sz w:val="22"/>
          <w:szCs w:val="22"/>
          <w:lang w:val="en-GB" w:eastAsia="ko-KR"/>
        </w:rPr>
        <w:t xml:space="preserve"> In the current specification, there are two different MAC-CE formats for activating TCI-states for multi-TRP features: One is for multi-DCI case </w:t>
      </w:r>
      <w:r w:rsidR="004B1F66" w:rsidRPr="00E24CBA">
        <w:rPr>
          <w:rFonts w:eastAsia="Times New Roman" w:cs="Times"/>
          <w:color w:val="000000"/>
          <w:sz w:val="22"/>
          <w:szCs w:val="22"/>
          <w:lang w:val="en-GB" w:eastAsia="ko-KR"/>
        </w:rPr>
        <w:t>by</w:t>
      </w:r>
      <w:r w:rsidR="00CE563A" w:rsidRPr="00E24CBA">
        <w:rPr>
          <w:rFonts w:eastAsia="Times New Roman" w:cs="Times"/>
          <w:color w:val="000000"/>
          <w:sz w:val="22"/>
          <w:szCs w:val="22"/>
          <w:lang w:val="en-GB" w:eastAsia="ko-KR"/>
        </w:rPr>
        <w:t xml:space="preserve"> </w:t>
      </w:r>
      <w:r w:rsidR="00002ED4" w:rsidRPr="00E24CBA">
        <w:rPr>
          <w:rFonts w:eastAsia="Times New Roman" w:cs="Times"/>
          <w:color w:val="000000"/>
          <w:sz w:val="22"/>
          <w:szCs w:val="22"/>
          <w:lang w:val="en-GB" w:eastAsia="ko-KR"/>
        </w:rPr>
        <w:t>Figure 6.1.3.14-1 [</w:t>
      </w:r>
      <w:r w:rsidR="00BA0CE4">
        <w:rPr>
          <w:rFonts w:eastAsia="Times New Roman" w:cs="Times"/>
          <w:color w:val="000000"/>
          <w:sz w:val="22"/>
          <w:szCs w:val="22"/>
          <w:lang w:val="en-GB" w:eastAsia="ko-KR"/>
        </w:rPr>
        <w:t>4</w:t>
      </w:r>
      <w:r w:rsidR="00002ED4" w:rsidRPr="00E24CBA">
        <w:rPr>
          <w:rFonts w:eastAsia="Times New Roman" w:cs="Times"/>
          <w:color w:val="000000"/>
          <w:sz w:val="22"/>
          <w:szCs w:val="22"/>
          <w:lang w:val="en-GB" w:eastAsia="ko-KR"/>
        </w:rPr>
        <w:t>] on activating TCI-states</w:t>
      </w:r>
      <w:r w:rsidR="004B1F66" w:rsidRPr="00E24CBA">
        <w:rPr>
          <w:rFonts w:eastAsia="Times New Roman" w:cs="Times"/>
          <w:color w:val="000000"/>
          <w:sz w:val="22"/>
          <w:szCs w:val="22"/>
          <w:lang w:val="en-GB" w:eastAsia="ko-KR"/>
        </w:rPr>
        <w:t>,</w:t>
      </w:r>
      <w:r w:rsidR="00002ED4" w:rsidRPr="00E24CBA">
        <w:rPr>
          <w:rFonts w:eastAsia="Times New Roman" w:cs="Times"/>
          <w:color w:val="000000"/>
          <w:sz w:val="22"/>
          <w:szCs w:val="22"/>
          <w:lang w:val="en-GB" w:eastAsia="ko-KR"/>
        </w:rPr>
        <w:t xml:space="preserve"> </w:t>
      </w:r>
      <w:r w:rsidR="004B1F66" w:rsidRPr="00E24CBA">
        <w:rPr>
          <w:rFonts w:eastAsia="Times New Roman" w:cs="Times"/>
          <w:color w:val="000000"/>
          <w:sz w:val="22"/>
          <w:szCs w:val="22"/>
          <w:lang w:val="en-GB" w:eastAsia="ko-KR"/>
        </w:rPr>
        <w:t xml:space="preserve">all </w:t>
      </w:r>
      <w:r w:rsidR="00002ED4" w:rsidRPr="00E24CBA">
        <w:rPr>
          <w:rFonts w:eastAsia="Times New Roman" w:cs="Times"/>
          <w:color w:val="000000"/>
          <w:sz w:val="22"/>
          <w:szCs w:val="22"/>
          <w:lang w:val="en-GB" w:eastAsia="ko-KR"/>
        </w:rPr>
        <w:t xml:space="preserve">corresponding to one </w:t>
      </w:r>
      <w:r w:rsidR="004B1F66" w:rsidRPr="00E24CBA">
        <w:rPr>
          <w:rFonts w:eastAsia="Times New Roman" w:cs="Times"/>
          <w:color w:val="000000"/>
          <w:sz w:val="22"/>
          <w:szCs w:val="22"/>
          <w:lang w:val="en-GB" w:eastAsia="ko-KR"/>
        </w:rPr>
        <w:t xml:space="preserve">selected </w:t>
      </w:r>
      <w:r w:rsidR="00002ED4" w:rsidRPr="00E24CBA">
        <w:rPr>
          <w:rFonts w:eastAsia="Times New Roman" w:cs="Times"/>
          <w:color w:val="000000"/>
          <w:sz w:val="22"/>
          <w:szCs w:val="22"/>
          <w:lang w:val="en-GB" w:eastAsia="ko-KR"/>
        </w:rPr>
        <w:t xml:space="preserve">TRP of the multiple TRPs, and another is for single-DCI case </w:t>
      </w:r>
      <w:r w:rsidR="004B1F66" w:rsidRPr="00E24CBA">
        <w:rPr>
          <w:rFonts w:eastAsia="Times New Roman" w:cs="Times"/>
          <w:color w:val="000000"/>
          <w:sz w:val="22"/>
          <w:szCs w:val="22"/>
          <w:lang w:val="en-GB" w:eastAsia="ko-KR"/>
        </w:rPr>
        <w:t>by</w:t>
      </w:r>
      <w:r w:rsidR="00002ED4" w:rsidRPr="00E24CBA">
        <w:rPr>
          <w:rFonts w:eastAsia="Times New Roman" w:cs="Times"/>
          <w:color w:val="000000"/>
          <w:sz w:val="22"/>
          <w:szCs w:val="22"/>
          <w:lang w:val="en-GB" w:eastAsia="ko-KR"/>
        </w:rPr>
        <w:t xml:space="preserve"> Figure 6.1.3.24-1 [</w:t>
      </w:r>
      <w:r w:rsidR="00E50DAD">
        <w:rPr>
          <w:rFonts w:eastAsia="Times New Roman" w:cs="Times"/>
          <w:color w:val="000000"/>
          <w:sz w:val="22"/>
          <w:szCs w:val="22"/>
          <w:lang w:val="en-GB" w:eastAsia="ko-KR"/>
        </w:rPr>
        <w:t>4</w:t>
      </w:r>
      <w:r w:rsidR="00002ED4" w:rsidRPr="00E24CBA">
        <w:rPr>
          <w:rFonts w:eastAsia="Times New Roman" w:cs="Times"/>
          <w:color w:val="000000"/>
          <w:sz w:val="22"/>
          <w:szCs w:val="22"/>
          <w:lang w:val="en-GB" w:eastAsia="ko-KR"/>
        </w:rPr>
        <w:t>] on activating</w:t>
      </w:r>
      <w:r w:rsidR="004B1F66" w:rsidRPr="00E24CBA">
        <w:rPr>
          <w:rFonts w:eastAsia="Times New Roman" w:cs="Times"/>
          <w:color w:val="000000"/>
          <w:sz w:val="22"/>
          <w:szCs w:val="22"/>
          <w:lang w:val="en-GB" w:eastAsia="ko-KR"/>
        </w:rPr>
        <w:t>, per codepoint,</w:t>
      </w:r>
      <w:r w:rsidR="00002ED4" w:rsidRPr="00E24CBA">
        <w:rPr>
          <w:rFonts w:eastAsia="Times New Roman" w:cs="Times"/>
          <w:color w:val="000000"/>
          <w:sz w:val="22"/>
          <w:szCs w:val="22"/>
          <w:lang w:val="en-GB" w:eastAsia="ko-KR"/>
        </w:rPr>
        <w:t xml:space="preserve"> </w:t>
      </w:r>
      <w:r w:rsidR="004B1F66" w:rsidRPr="00E24CBA">
        <w:rPr>
          <w:rFonts w:eastAsia="Times New Roman" w:cs="Times"/>
          <w:color w:val="000000"/>
          <w:sz w:val="22"/>
          <w:szCs w:val="22"/>
          <w:lang w:val="en-GB" w:eastAsia="ko-KR"/>
        </w:rPr>
        <w:t xml:space="preserve">one or two </w:t>
      </w:r>
      <w:r w:rsidR="00002ED4" w:rsidRPr="00E24CBA">
        <w:rPr>
          <w:rFonts w:eastAsia="Times New Roman" w:cs="Times"/>
          <w:color w:val="000000"/>
          <w:sz w:val="22"/>
          <w:szCs w:val="22"/>
          <w:lang w:val="en-GB" w:eastAsia="ko-KR"/>
        </w:rPr>
        <w:t>TCI-states</w:t>
      </w:r>
      <w:r w:rsidR="004B1F66" w:rsidRPr="00E24CBA">
        <w:rPr>
          <w:rFonts w:eastAsia="Times New Roman" w:cs="Times"/>
          <w:color w:val="000000"/>
          <w:sz w:val="22"/>
          <w:szCs w:val="22"/>
          <w:lang w:val="en-GB" w:eastAsia="ko-KR"/>
        </w:rPr>
        <w:t xml:space="preserve"> being mapped. </w:t>
      </w:r>
    </w:p>
    <w:p w14:paraId="58F106AB" w14:textId="549DB5AA" w:rsidR="00CB5C2C" w:rsidRDefault="004B1F66"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The latter case assumes an ideal backhaul between the two TRPs, so that a primary TRP can indicate both TCI-states, each corresponding to a different TRP. If Rel-18 MAC-CE </w:t>
      </w:r>
      <w:r w:rsidR="007172CC" w:rsidRPr="00E24CBA">
        <w:rPr>
          <w:rFonts w:eastAsia="Times New Roman" w:cs="Times"/>
          <w:color w:val="000000"/>
          <w:sz w:val="22"/>
          <w:szCs w:val="22"/>
          <w:lang w:val="en-GB" w:eastAsia="ko-KR"/>
        </w:rPr>
        <w:t xml:space="preserve">enhancement </w:t>
      </w:r>
      <w:r w:rsidRPr="00E24CBA">
        <w:rPr>
          <w:rFonts w:eastAsia="Times New Roman" w:cs="Times"/>
          <w:color w:val="000000"/>
          <w:sz w:val="22"/>
          <w:szCs w:val="22"/>
          <w:lang w:val="en-GB" w:eastAsia="ko-KR"/>
        </w:rPr>
        <w:t xml:space="preserve">for activating unified TCIs </w:t>
      </w:r>
      <w:r w:rsidR="007172CC" w:rsidRPr="00E24CBA">
        <w:rPr>
          <w:rFonts w:eastAsia="Times New Roman" w:cs="Times"/>
          <w:color w:val="000000"/>
          <w:sz w:val="22"/>
          <w:szCs w:val="22"/>
          <w:lang w:val="en-GB" w:eastAsia="ko-KR"/>
        </w:rPr>
        <w:t>is based on the latter case, improved signaling flexibility and efficiency can be achieved by allowing any TRP can signal by a DCI two unified TCIs, each for each TRP, to be updated at the UE.</w:t>
      </w:r>
    </w:p>
    <w:p w14:paraId="3199A929" w14:textId="77777777" w:rsidR="00CB5C2C" w:rsidRDefault="00CB5C2C" w:rsidP="00366D99">
      <w:pPr>
        <w:pStyle w:val="BodyText"/>
        <w:spacing w:after="0"/>
        <w:ind w:firstLine="288"/>
        <w:contextualSpacing/>
        <w:rPr>
          <w:rFonts w:eastAsia="Times New Roman" w:cs="Times"/>
          <w:color w:val="000000"/>
          <w:sz w:val="22"/>
          <w:szCs w:val="22"/>
          <w:lang w:eastAsia="ko-KR"/>
        </w:rPr>
      </w:pPr>
    </w:p>
    <w:p w14:paraId="1D2243E8" w14:textId="77777777" w:rsidR="0080320E" w:rsidRDefault="00CB5C2C" w:rsidP="00366D99">
      <w:pPr>
        <w:spacing w:after="0"/>
        <w:contextualSpacing/>
        <w:jc w:val="both"/>
        <w:rPr>
          <w:rFonts w:ascii="Times" w:hAnsi="Times" w:cs="Times"/>
          <w:i/>
          <w:sz w:val="22"/>
        </w:rPr>
      </w:pPr>
      <w:r w:rsidRPr="00661223">
        <w:rPr>
          <w:rFonts w:ascii="Times" w:hAnsi="Times" w:cs="Times"/>
          <w:b/>
          <w:i/>
          <w:sz w:val="22"/>
        </w:rPr>
        <w:lastRenderedPageBreak/>
        <w:t xml:space="preserve">Observation </w:t>
      </w:r>
      <w:r w:rsidR="009E22C5">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005C2908">
        <w:rPr>
          <w:rFonts w:ascii="Times" w:hAnsi="Times" w:cs="Times"/>
          <w:i/>
          <w:sz w:val="22"/>
        </w:rPr>
        <w:t xml:space="preserve">MAC-CE enhancement is needed for activating </w:t>
      </w:r>
      <w:r w:rsidR="009E22C5">
        <w:rPr>
          <w:rFonts w:ascii="Times" w:hAnsi="Times" w:cs="Times"/>
          <w:i/>
          <w:sz w:val="22"/>
        </w:rPr>
        <w:t xml:space="preserve">unified TCIs for multi-TRP scenario, in terms of how to </w:t>
      </w:r>
      <w:r w:rsidR="009E22C5" w:rsidRPr="009E22C5">
        <w:rPr>
          <w:rFonts w:ascii="Times" w:hAnsi="Times" w:cs="Times"/>
          <w:i/>
          <w:sz w:val="22"/>
        </w:rPr>
        <w:t>signal a TRP identification when activating a set of candidate unified TCIs to be associated with which TRP by the MAC-CE</w:t>
      </w:r>
      <w:r>
        <w:rPr>
          <w:rFonts w:ascii="Times" w:hAnsi="Times" w:cs="Times"/>
          <w:i/>
          <w:sz w:val="22"/>
        </w:rPr>
        <w:t>.</w:t>
      </w:r>
    </w:p>
    <w:p w14:paraId="6EFB57F8" w14:textId="724D5E29" w:rsidR="00CB5C2C" w:rsidRPr="0046112D" w:rsidRDefault="00CB5C2C" w:rsidP="00366D99">
      <w:pPr>
        <w:spacing w:after="0"/>
        <w:contextualSpacing/>
        <w:jc w:val="both"/>
        <w:rPr>
          <w:rFonts w:ascii="Times" w:hAnsi="Times" w:cs="Times"/>
          <w:i/>
          <w:sz w:val="22"/>
        </w:rPr>
      </w:pPr>
      <w:r>
        <w:rPr>
          <w:rFonts w:ascii="Times" w:hAnsi="Times" w:cs="Times"/>
          <w:i/>
          <w:sz w:val="22"/>
        </w:rPr>
        <w:t xml:space="preserve"> </w:t>
      </w:r>
    </w:p>
    <w:p w14:paraId="3B6AA946" w14:textId="36B3FF9E" w:rsidR="00CB5C2C" w:rsidRDefault="00CB5C2C" w:rsidP="00366D99">
      <w:pPr>
        <w:pStyle w:val="BodyText"/>
        <w:spacing w:after="0"/>
        <w:contextualSpacing/>
        <w:rPr>
          <w:rFonts w:cs="Times"/>
          <w:i/>
          <w:sz w:val="22"/>
        </w:rPr>
      </w:pPr>
      <w:r w:rsidRPr="00661223">
        <w:rPr>
          <w:rFonts w:cs="Times"/>
          <w:b/>
          <w:i/>
          <w:sz w:val="22"/>
        </w:rPr>
        <w:t xml:space="preserve">Proposal </w:t>
      </w:r>
      <w:r w:rsidR="009E22C5">
        <w:rPr>
          <w:rFonts w:cs="Times"/>
          <w:b/>
          <w:i/>
          <w:sz w:val="22"/>
        </w:rPr>
        <w:t>2</w:t>
      </w:r>
      <w:r w:rsidRPr="00661223">
        <w:rPr>
          <w:rFonts w:cs="Times"/>
          <w:b/>
          <w:i/>
          <w:sz w:val="22"/>
        </w:rPr>
        <w:t>:</w:t>
      </w:r>
      <w:r w:rsidRPr="00661223">
        <w:rPr>
          <w:rFonts w:cs="Times"/>
          <w:i/>
          <w:sz w:val="22"/>
        </w:rPr>
        <w:t xml:space="preserve"> </w:t>
      </w:r>
      <w:r w:rsidR="009E22C5">
        <w:rPr>
          <w:rFonts w:cs="Times"/>
          <w:i/>
          <w:sz w:val="22"/>
        </w:rPr>
        <w:t xml:space="preserve">Consider enhancement of </w:t>
      </w:r>
      <w:r w:rsidR="00AE464F">
        <w:rPr>
          <w:rFonts w:cs="Times"/>
          <w:i/>
          <w:sz w:val="22"/>
        </w:rPr>
        <w:t xml:space="preserve">an </w:t>
      </w:r>
      <w:r w:rsidR="009E22C5">
        <w:rPr>
          <w:rFonts w:cs="Times"/>
          <w:i/>
          <w:sz w:val="22"/>
        </w:rPr>
        <w:t>existing TCI-activating MAC-CE</w:t>
      </w:r>
      <w:r w:rsidR="00AE464F">
        <w:rPr>
          <w:rFonts w:cs="Times"/>
          <w:i/>
          <w:sz w:val="22"/>
        </w:rPr>
        <w:t xml:space="preserve"> that can activate one or two TCI-states per codepoint of the TCI field in a DCI, to be applicable for activating one or two unified TCIs per codepoint, </w:t>
      </w:r>
      <w:r w:rsidR="00DD4811">
        <w:rPr>
          <w:rFonts w:cs="Times"/>
          <w:i/>
          <w:sz w:val="22"/>
        </w:rPr>
        <w:t xml:space="preserve">to improve signaling flexibility and efficiency at least </w:t>
      </w:r>
      <w:r w:rsidR="00AE464F">
        <w:rPr>
          <w:rFonts w:cs="Times"/>
          <w:i/>
          <w:sz w:val="22"/>
        </w:rPr>
        <w:t>for an ideal backhaul case across the TRPs</w:t>
      </w:r>
      <w:r w:rsidR="00DD4811">
        <w:rPr>
          <w:rFonts w:cs="Times"/>
          <w:i/>
          <w:sz w:val="22"/>
        </w:rPr>
        <w:t>.</w:t>
      </w:r>
    </w:p>
    <w:p w14:paraId="08E2FBD2" w14:textId="06E36F73" w:rsidR="00950894" w:rsidRPr="00CB5C2C" w:rsidRDefault="00950894" w:rsidP="00366D99">
      <w:pPr>
        <w:pStyle w:val="BodyText"/>
        <w:spacing w:after="0"/>
        <w:ind w:firstLine="288"/>
        <w:contextualSpacing/>
        <w:rPr>
          <w:rFonts w:eastAsia="Times New Roman" w:cs="Times"/>
          <w:color w:val="000000"/>
          <w:sz w:val="22"/>
          <w:szCs w:val="22"/>
          <w:lang w:eastAsia="ko-KR"/>
        </w:rPr>
      </w:pPr>
    </w:p>
    <w:p w14:paraId="348AA7F6" w14:textId="2E97FE96" w:rsidR="00DB2001" w:rsidRDefault="00B26A82"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In</w:t>
      </w:r>
      <w:r w:rsidR="00C30EFE">
        <w:rPr>
          <w:rFonts w:eastAsia="Times New Roman" w:cs="Times"/>
          <w:color w:val="000000"/>
          <w:sz w:val="22"/>
          <w:szCs w:val="22"/>
          <w:lang w:val="en-GB" w:eastAsia="ko-KR"/>
        </w:rPr>
        <w:t xml:space="preserve"> the last meeting</w:t>
      </w:r>
      <w:r>
        <w:rPr>
          <w:rFonts w:eastAsia="Times New Roman" w:cs="Times"/>
          <w:color w:val="000000"/>
          <w:sz w:val="22"/>
          <w:szCs w:val="22"/>
          <w:lang w:val="en-GB" w:eastAsia="ko-KR"/>
        </w:rPr>
        <w:t xml:space="preserve">, </w:t>
      </w:r>
      <w:r w:rsidR="00C30EFE">
        <w:rPr>
          <w:rFonts w:eastAsia="Times New Roman" w:cs="Times"/>
          <w:color w:val="000000"/>
          <w:sz w:val="22"/>
          <w:szCs w:val="22"/>
          <w:lang w:val="en-GB" w:eastAsia="ko-KR"/>
        </w:rPr>
        <w:t>RAN1 had discussed on “possible combinations” of joint/DL/UL TCI states that can be mapped to the TCI codepoints</w:t>
      </w:r>
      <w:r w:rsidR="006D6211">
        <w:rPr>
          <w:rFonts w:eastAsia="Times New Roman" w:cs="Times"/>
          <w:color w:val="000000"/>
          <w:sz w:val="22"/>
          <w:szCs w:val="22"/>
          <w:lang w:val="en-GB" w:eastAsia="ko-KR"/>
        </w:rPr>
        <w:t xml:space="preserve">, which should be understood as a possible snapshot on which UTCI(s) the UE currently maintains at a given time instance, not as which UTCI(s) as a combination can be indicated by a DCI. Since supported UE </w:t>
      </w:r>
      <w:r w:rsidR="00366D99">
        <w:rPr>
          <w:rFonts w:eastAsia="Times New Roman" w:cs="Times"/>
          <w:color w:val="000000"/>
          <w:sz w:val="22"/>
          <w:szCs w:val="22"/>
          <w:lang w:val="en-GB" w:eastAsia="ko-KR"/>
        </w:rPr>
        <w:t>behaviours</w:t>
      </w:r>
      <w:r w:rsidR="006D6211">
        <w:rPr>
          <w:rFonts w:eastAsia="Times New Roman" w:cs="Times"/>
          <w:color w:val="000000"/>
          <w:sz w:val="22"/>
          <w:szCs w:val="22"/>
          <w:lang w:val="en-GB" w:eastAsia="ko-KR"/>
        </w:rPr>
        <w:t xml:space="preserve"> by the specification are </w:t>
      </w:r>
      <w:r w:rsidR="00CE0FB6">
        <w:rPr>
          <w:rFonts w:eastAsia="Times New Roman" w:cs="Times"/>
          <w:color w:val="000000"/>
          <w:sz w:val="22"/>
          <w:szCs w:val="22"/>
          <w:lang w:val="en-GB" w:eastAsia="ko-KR"/>
        </w:rPr>
        <w:t>eventually to be specified</w:t>
      </w:r>
      <w:r w:rsidR="006D6211">
        <w:rPr>
          <w:rFonts w:eastAsia="Times New Roman" w:cs="Times"/>
          <w:color w:val="000000"/>
          <w:sz w:val="22"/>
          <w:szCs w:val="22"/>
          <w:lang w:val="en-GB" w:eastAsia="ko-KR"/>
        </w:rPr>
        <w:t xml:space="preserve"> in a way that which UTCI(s) as an allowed combination can be indicated by a DCI, we suggest discussing directly </w:t>
      </w:r>
      <w:r>
        <w:rPr>
          <w:rFonts w:eastAsia="Times New Roman" w:cs="Times"/>
          <w:color w:val="000000"/>
          <w:sz w:val="22"/>
          <w:szCs w:val="22"/>
          <w:lang w:val="en-GB" w:eastAsia="ko-KR"/>
        </w:rPr>
        <w:t xml:space="preserve">the following two </w:t>
      </w:r>
      <w:r w:rsidR="00DB2001">
        <w:rPr>
          <w:rFonts w:eastAsia="Times New Roman" w:cs="Times"/>
          <w:color w:val="000000"/>
          <w:sz w:val="22"/>
          <w:szCs w:val="22"/>
          <w:lang w:val="en-GB" w:eastAsia="ko-KR"/>
        </w:rPr>
        <w:t xml:space="preserve">basic and solid proposals </w:t>
      </w:r>
      <w:r w:rsidR="006D6211">
        <w:rPr>
          <w:rFonts w:eastAsia="Times New Roman" w:cs="Times"/>
          <w:color w:val="000000"/>
          <w:sz w:val="22"/>
          <w:szCs w:val="22"/>
          <w:lang w:val="en-GB" w:eastAsia="ko-KR"/>
        </w:rPr>
        <w:t xml:space="preserve">which </w:t>
      </w:r>
      <w:r w:rsidR="00DB2001">
        <w:rPr>
          <w:rFonts w:eastAsia="Times New Roman" w:cs="Times"/>
          <w:color w:val="000000"/>
          <w:sz w:val="22"/>
          <w:szCs w:val="22"/>
          <w:lang w:val="en-GB" w:eastAsia="ko-KR"/>
        </w:rPr>
        <w:t xml:space="preserve">were </w:t>
      </w:r>
      <w:r w:rsidR="006D6211">
        <w:rPr>
          <w:rFonts w:eastAsia="Times New Roman" w:cs="Times"/>
          <w:color w:val="000000"/>
          <w:sz w:val="22"/>
          <w:szCs w:val="22"/>
          <w:lang w:val="en-GB" w:eastAsia="ko-KR"/>
        </w:rPr>
        <w:t>raised in RAN1#109-e meeting</w:t>
      </w:r>
      <w:r w:rsidR="00DB2001">
        <w:rPr>
          <w:rFonts w:eastAsia="Times New Roman" w:cs="Times"/>
          <w:color w:val="000000"/>
          <w:sz w:val="22"/>
          <w:szCs w:val="22"/>
          <w:lang w:val="en-GB" w:eastAsia="ko-KR"/>
        </w:rPr>
        <w:t>:</w:t>
      </w:r>
    </w:p>
    <w:p w14:paraId="584F582F" w14:textId="2FFC2CE2" w:rsidR="00DB2001" w:rsidRDefault="00DB2001" w:rsidP="00366D99">
      <w:pPr>
        <w:pStyle w:val="BodyText"/>
        <w:numPr>
          <w:ilvl w:val="0"/>
          <w:numId w:val="15"/>
        </w:numPr>
        <w:spacing w:after="0"/>
        <w:contextualSpacing/>
        <w:rPr>
          <w:rFonts w:eastAsia="Times New Roman" w:cs="Times"/>
          <w:color w:val="000000"/>
          <w:sz w:val="22"/>
          <w:szCs w:val="22"/>
          <w:lang w:val="en-GB" w:eastAsia="ko-KR"/>
        </w:rPr>
      </w:pPr>
      <w:r w:rsidRPr="00DB2001">
        <w:rPr>
          <w:rFonts w:eastAsia="Times New Roman" w:cs="Times"/>
          <w:color w:val="000000"/>
          <w:sz w:val="22"/>
          <w:szCs w:val="22"/>
          <w:lang w:val="en-GB" w:eastAsia="ko-KR"/>
        </w:rPr>
        <w:t>Support at least up to 2 indicated joint TCI states in a CC/BWP for joint DL/UL TCI update</w:t>
      </w:r>
    </w:p>
    <w:p w14:paraId="78529A16" w14:textId="0B6EB036" w:rsidR="00DB2001" w:rsidRDefault="00DB2001" w:rsidP="00366D99">
      <w:pPr>
        <w:pStyle w:val="BodyText"/>
        <w:numPr>
          <w:ilvl w:val="0"/>
          <w:numId w:val="15"/>
        </w:numPr>
        <w:spacing w:after="0"/>
        <w:contextualSpacing/>
        <w:rPr>
          <w:rFonts w:eastAsia="Times New Roman" w:cs="Times"/>
          <w:color w:val="000000"/>
          <w:sz w:val="22"/>
          <w:szCs w:val="22"/>
          <w:lang w:val="en-GB" w:eastAsia="ko-KR"/>
        </w:rPr>
      </w:pPr>
      <w:r w:rsidRPr="00DB2001">
        <w:rPr>
          <w:rFonts w:eastAsia="Times New Roman" w:cs="Times"/>
          <w:color w:val="000000"/>
          <w:sz w:val="22"/>
          <w:szCs w:val="22"/>
          <w:lang w:val="en-GB" w:eastAsia="ko-KR"/>
        </w:rPr>
        <w:t>Support at least up to 2 indicated DL TCI states and at least up to 2 indicated UL TCI states in a CC/BWP for separate DL/UL TCI update</w:t>
      </w:r>
    </w:p>
    <w:p w14:paraId="66360A9A" w14:textId="26684B4F" w:rsidR="00DB2001" w:rsidRDefault="00DB2001" w:rsidP="00366D99">
      <w:pPr>
        <w:pStyle w:val="BodyText"/>
        <w:spacing w:after="0"/>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These two fundamental proposals should be the starting point of discussions for this meeting, </w:t>
      </w:r>
      <w:r w:rsidR="006729DD">
        <w:rPr>
          <w:rFonts w:eastAsia="Times New Roman" w:cs="Times"/>
          <w:color w:val="000000"/>
          <w:sz w:val="22"/>
          <w:szCs w:val="22"/>
          <w:lang w:val="en-GB" w:eastAsia="ko-KR"/>
        </w:rPr>
        <w:t xml:space="preserve">to enhance the Rel-17 unified TCI framework to be extended for </w:t>
      </w:r>
      <w:proofErr w:type="spellStart"/>
      <w:r w:rsidR="006729DD">
        <w:rPr>
          <w:rFonts w:eastAsia="Times New Roman" w:cs="Times"/>
          <w:color w:val="000000"/>
          <w:sz w:val="22"/>
          <w:szCs w:val="22"/>
          <w:lang w:val="en-GB" w:eastAsia="ko-KR"/>
        </w:rPr>
        <w:t>mTRP</w:t>
      </w:r>
      <w:proofErr w:type="spellEnd"/>
      <w:r w:rsidR="006729DD">
        <w:rPr>
          <w:rFonts w:eastAsia="Times New Roman" w:cs="Times"/>
          <w:color w:val="000000"/>
          <w:sz w:val="22"/>
          <w:szCs w:val="22"/>
          <w:lang w:val="en-GB" w:eastAsia="ko-KR"/>
        </w:rPr>
        <w:t xml:space="preserve"> scenarios in Rel-18.</w:t>
      </w:r>
    </w:p>
    <w:p w14:paraId="4836219B" w14:textId="7613AB65" w:rsidR="006729DD" w:rsidRDefault="006729DD"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By agreeing the first bullet for the joint UTCI mode, </w:t>
      </w:r>
      <w:r w:rsidR="0029185C">
        <w:rPr>
          <w:rFonts w:eastAsia="Times New Roman" w:cs="Times"/>
          <w:color w:val="000000"/>
          <w:sz w:val="22"/>
          <w:szCs w:val="22"/>
          <w:lang w:val="en-GB" w:eastAsia="ko-KR"/>
        </w:rPr>
        <w:t xml:space="preserve">for example, </w:t>
      </w:r>
      <w:r>
        <w:rPr>
          <w:rFonts w:eastAsia="Times New Roman" w:cs="Times"/>
          <w:color w:val="000000"/>
          <w:sz w:val="22"/>
          <w:szCs w:val="22"/>
          <w:lang w:val="en-GB" w:eastAsia="ko-KR"/>
        </w:rPr>
        <w:t>a UE can receive a DCI indicating at least up to 2 UTCIs simultaneously with the one DCI signaling. The DCI comprises a TCI field, where the TCI field comprises 8</w:t>
      </w:r>
      <w:r w:rsidR="003D0399">
        <w:rPr>
          <w:rFonts w:eastAsia="Times New Roman" w:cs="Times"/>
          <w:color w:val="000000"/>
          <w:sz w:val="22"/>
          <w:szCs w:val="22"/>
          <w:lang w:val="en-GB" w:eastAsia="ko-KR"/>
        </w:rPr>
        <w:t xml:space="preserve"> </w:t>
      </w:r>
      <w:r>
        <w:rPr>
          <w:rFonts w:eastAsia="Times New Roman" w:cs="Times"/>
          <w:color w:val="000000"/>
          <w:sz w:val="22"/>
          <w:szCs w:val="22"/>
          <w:lang w:val="en-GB" w:eastAsia="ko-KR"/>
        </w:rPr>
        <w:t>codepoints. Each codepoint of the 8 codepoints can be mapped to either one UTCI or two UTCIs (or more</w:t>
      </w:r>
      <w:r w:rsidR="00BA0CE4">
        <w:rPr>
          <w:rFonts w:eastAsia="Times New Roman" w:cs="Times"/>
          <w:color w:val="000000"/>
          <w:sz w:val="22"/>
          <w:szCs w:val="22"/>
          <w:lang w:val="en-GB" w:eastAsia="ko-KR"/>
        </w:rPr>
        <w:t>,</w:t>
      </w:r>
      <w:r>
        <w:rPr>
          <w:rFonts w:eastAsia="Times New Roman" w:cs="Times"/>
          <w:color w:val="000000"/>
          <w:sz w:val="22"/>
          <w:szCs w:val="22"/>
          <w:lang w:val="en-GB" w:eastAsia="ko-KR"/>
        </w:rPr>
        <w:t xml:space="preserve"> if agreed</w:t>
      </w:r>
      <w:r w:rsidR="003D0399">
        <w:rPr>
          <w:rFonts w:eastAsia="Times New Roman" w:cs="Times"/>
          <w:color w:val="000000"/>
          <w:sz w:val="22"/>
          <w:szCs w:val="22"/>
          <w:lang w:val="en-GB" w:eastAsia="ko-KR"/>
        </w:rPr>
        <w:t>, e.g., for CJT use cases)</w:t>
      </w:r>
      <w:r>
        <w:rPr>
          <w:rFonts w:eastAsia="Times New Roman" w:cs="Times"/>
          <w:color w:val="000000"/>
          <w:sz w:val="22"/>
          <w:szCs w:val="22"/>
          <w:lang w:val="en-GB" w:eastAsia="ko-KR"/>
        </w:rPr>
        <w:t xml:space="preserve"> from the above</w:t>
      </w:r>
      <w:r w:rsidR="003D0399">
        <w:rPr>
          <w:rFonts w:eastAsia="Times New Roman" w:cs="Times"/>
          <w:color w:val="000000"/>
          <w:sz w:val="22"/>
          <w:szCs w:val="22"/>
          <w:lang w:val="en-GB" w:eastAsia="ko-KR"/>
        </w:rPr>
        <w:t>-</w:t>
      </w:r>
      <w:r>
        <w:rPr>
          <w:rFonts w:eastAsia="Times New Roman" w:cs="Times"/>
          <w:color w:val="000000"/>
          <w:sz w:val="22"/>
          <w:szCs w:val="22"/>
          <w:lang w:val="en-GB" w:eastAsia="ko-KR"/>
        </w:rPr>
        <w:t xml:space="preserve">mentioned MAC-CE enhancements. </w:t>
      </w:r>
      <w:r w:rsidR="003D0399">
        <w:rPr>
          <w:rFonts w:eastAsia="Times New Roman" w:cs="Times"/>
          <w:color w:val="000000"/>
          <w:sz w:val="22"/>
          <w:szCs w:val="22"/>
          <w:lang w:val="en-GB" w:eastAsia="ko-KR"/>
        </w:rPr>
        <w:t>Then, depending on which codepoint being indicated by the DCI, dynamically, the UE can update either one UTCI or two UTCIs. If only one UTCI is indicated by the DCI, e.g., for TRP1, the UE should still maintain and not change the other UTCI currently being used for TRP2. This selective UTCI indication mechanisms should be supported to provide sufficient flexibility in</w:t>
      </w:r>
      <w:r w:rsidR="0029185C">
        <w:rPr>
          <w:rFonts w:eastAsia="Times New Roman" w:cs="Times"/>
          <w:color w:val="000000"/>
          <w:sz w:val="22"/>
          <w:szCs w:val="22"/>
          <w:lang w:val="en-GB" w:eastAsia="ko-KR"/>
        </w:rPr>
        <w:t xml:space="preserve"> terms of</w:t>
      </w:r>
      <w:r w:rsidR="003D0399">
        <w:rPr>
          <w:rFonts w:eastAsia="Times New Roman" w:cs="Times"/>
          <w:color w:val="000000"/>
          <w:sz w:val="22"/>
          <w:szCs w:val="22"/>
          <w:lang w:val="en-GB" w:eastAsia="ko-KR"/>
        </w:rPr>
        <w:t xml:space="preserve"> network</w:t>
      </w:r>
      <w:r w:rsidR="0029185C">
        <w:rPr>
          <w:rFonts w:eastAsia="Times New Roman" w:cs="Times"/>
          <w:color w:val="000000"/>
          <w:sz w:val="22"/>
          <w:szCs w:val="22"/>
          <w:lang w:val="en-GB" w:eastAsia="ko-KR"/>
        </w:rPr>
        <w:t xml:space="preserve"> implementation, as a UTCI per TRP may need to be changed selectively (or simultaneously for both TRPs) depending on various conditions in the UE-to-TRP links.</w:t>
      </w:r>
    </w:p>
    <w:p w14:paraId="5B1B3713" w14:textId="6204FB0E" w:rsidR="0029185C" w:rsidRDefault="0029185C" w:rsidP="00366D99">
      <w:pPr>
        <w:pStyle w:val="BodyText"/>
        <w:spacing w:after="0"/>
        <w:ind w:firstLine="288"/>
        <w:contextualSpacing/>
        <w:rPr>
          <w:rFonts w:eastAsia="Times New Roman" w:cs="Times"/>
          <w:color w:val="000000"/>
          <w:sz w:val="22"/>
          <w:szCs w:val="22"/>
          <w:lang w:val="en-GB" w:eastAsia="ko-KR"/>
        </w:rPr>
      </w:pPr>
    </w:p>
    <w:p w14:paraId="332FDA14" w14:textId="664ED85F" w:rsidR="0029185C" w:rsidRDefault="0029185C" w:rsidP="00366D99">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For a TCI field in a DCI, codepoint-wise dynamic selection of either one unified TCI update or multiple unified TCI updates is beneficial to provide </w:t>
      </w:r>
      <w:r w:rsidRPr="0029185C">
        <w:rPr>
          <w:rFonts w:ascii="Times" w:hAnsi="Times" w:cs="Times"/>
          <w:i/>
          <w:sz w:val="22"/>
        </w:rPr>
        <w:t>sufficient flexibility in terms of network implementation</w:t>
      </w:r>
      <w:r w:rsidR="006505C6">
        <w:rPr>
          <w:rFonts w:ascii="Times" w:hAnsi="Times" w:cs="Times"/>
          <w:i/>
          <w:sz w:val="22"/>
        </w:rPr>
        <w:t xml:space="preserve">, </w:t>
      </w:r>
      <w:r w:rsidR="006505C6" w:rsidRPr="006505C6">
        <w:rPr>
          <w:rFonts w:ascii="Times" w:hAnsi="Times" w:cs="Times"/>
          <w:i/>
          <w:sz w:val="22"/>
        </w:rPr>
        <w:t>depending on various conditions in the UE-to-TRP links</w:t>
      </w:r>
      <w:r>
        <w:rPr>
          <w:rFonts w:ascii="Times" w:hAnsi="Times" w:cs="Times"/>
          <w:i/>
          <w:sz w:val="22"/>
        </w:rPr>
        <w:t>.</w:t>
      </w:r>
    </w:p>
    <w:p w14:paraId="4DCE0602" w14:textId="77777777" w:rsidR="0029185C" w:rsidRPr="0046112D" w:rsidRDefault="0029185C" w:rsidP="00366D99">
      <w:pPr>
        <w:spacing w:after="0"/>
        <w:contextualSpacing/>
        <w:jc w:val="both"/>
        <w:rPr>
          <w:rFonts w:ascii="Times" w:hAnsi="Times" w:cs="Times"/>
          <w:i/>
          <w:sz w:val="22"/>
        </w:rPr>
      </w:pPr>
      <w:r>
        <w:rPr>
          <w:rFonts w:ascii="Times" w:hAnsi="Times" w:cs="Times"/>
          <w:i/>
          <w:sz w:val="22"/>
        </w:rPr>
        <w:t xml:space="preserve"> </w:t>
      </w:r>
    </w:p>
    <w:p w14:paraId="73C96546" w14:textId="6EA496B9" w:rsidR="0029185C" w:rsidRDefault="0029185C" w:rsidP="00366D99">
      <w:pPr>
        <w:pStyle w:val="BodyText"/>
        <w:spacing w:after="0"/>
        <w:contextualSpacing/>
        <w:rPr>
          <w:rFonts w:cs="Times"/>
          <w:i/>
          <w:sz w:val="22"/>
        </w:rPr>
      </w:pPr>
      <w:r w:rsidRPr="00661223">
        <w:rPr>
          <w:rFonts w:cs="Times"/>
          <w:b/>
          <w:i/>
          <w:sz w:val="22"/>
        </w:rPr>
        <w:t xml:space="preserve">Proposal </w:t>
      </w:r>
      <w:r w:rsidR="006505C6">
        <w:rPr>
          <w:rFonts w:cs="Times"/>
          <w:b/>
          <w:i/>
          <w:sz w:val="22"/>
        </w:rPr>
        <w:t>3</w:t>
      </w:r>
      <w:r w:rsidRPr="00661223">
        <w:rPr>
          <w:rFonts w:cs="Times"/>
          <w:b/>
          <w:i/>
          <w:sz w:val="22"/>
        </w:rPr>
        <w:t>:</w:t>
      </w:r>
      <w:r w:rsidRPr="00661223">
        <w:rPr>
          <w:rFonts w:cs="Times"/>
          <w:i/>
          <w:sz w:val="22"/>
        </w:rPr>
        <w:t xml:space="preserve"> </w:t>
      </w:r>
      <w:r w:rsidR="006505C6">
        <w:rPr>
          <w:rFonts w:cs="Times"/>
          <w:i/>
          <w:sz w:val="22"/>
        </w:rPr>
        <w:t xml:space="preserve">Support, in a TCI field of a DCI, codepoint-wise dynamic selection of either one unified TCI update or multiple unified TCI updates, and if only one unified TCI for TRP1 is indicated by the TCI field, </w:t>
      </w:r>
      <w:r w:rsidR="006505C6" w:rsidRPr="006505C6">
        <w:rPr>
          <w:rFonts w:cs="Times"/>
          <w:i/>
          <w:sz w:val="22"/>
        </w:rPr>
        <w:t>the UE maintain</w:t>
      </w:r>
      <w:r w:rsidR="006505C6">
        <w:rPr>
          <w:rFonts w:cs="Times"/>
          <w:i/>
          <w:sz w:val="22"/>
        </w:rPr>
        <w:t>s</w:t>
      </w:r>
      <w:r w:rsidR="006505C6" w:rsidRPr="006505C6">
        <w:rPr>
          <w:rFonts w:cs="Times"/>
          <w:i/>
          <w:sz w:val="22"/>
        </w:rPr>
        <w:t xml:space="preserve"> and not change the other </w:t>
      </w:r>
      <w:r w:rsidR="006505C6">
        <w:rPr>
          <w:rFonts w:cs="Times"/>
          <w:i/>
          <w:sz w:val="22"/>
        </w:rPr>
        <w:t xml:space="preserve">unified </w:t>
      </w:r>
      <w:r w:rsidR="006505C6" w:rsidRPr="006505C6">
        <w:rPr>
          <w:rFonts w:cs="Times"/>
          <w:i/>
          <w:sz w:val="22"/>
        </w:rPr>
        <w:t>TCI currently being used for TRP2</w:t>
      </w:r>
      <w:r>
        <w:rPr>
          <w:rFonts w:cs="Times"/>
          <w:i/>
          <w:sz w:val="22"/>
        </w:rPr>
        <w:t>.</w:t>
      </w:r>
    </w:p>
    <w:p w14:paraId="3B530C6D" w14:textId="6222FD58" w:rsidR="00B26A82" w:rsidRDefault="00B26A82" w:rsidP="00366D99">
      <w:pPr>
        <w:pStyle w:val="BodyText"/>
        <w:spacing w:after="0"/>
        <w:contextualSpacing/>
        <w:rPr>
          <w:rFonts w:eastAsiaTheme="minorEastAsia" w:cs="Times"/>
          <w:b/>
          <w:bCs/>
          <w:sz w:val="22"/>
          <w:szCs w:val="22"/>
          <w:highlight w:val="lightGray"/>
          <w:lang w:eastAsia="zh-CN"/>
        </w:rPr>
      </w:pPr>
    </w:p>
    <w:p w14:paraId="1A52B7C0" w14:textId="0C1A2FC7" w:rsidR="008D5BD9" w:rsidRDefault="008D5BD9"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It needs to be clarified that, as illustrated in Figure 2, the MAC-CE activation command </w:t>
      </w:r>
      <w:r w:rsidR="0075419F">
        <w:rPr>
          <w:rFonts w:eastAsia="Times New Roman" w:cs="Times"/>
          <w:color w:val="000000"/>
          <w:sz w:val="22"/>
          <w:szCs w:val="22"/>
          <w:lang w:val="en-GB" w:eastAsia="ko-KR"/>
        </w:rPr>
        <w:t xml:space="preserve">to activate TCI field descriptions of a DCI </w:t>
      </w:r>
      <w:r w:rsidR="00E91B9D">
        <w:rPr>
          <w:rFonts w:eastAsia="Times New Roman" w:cs="Times"/>
          <w:color w:val="000000"/>
          <w:sz w:val="22"/>
          <w:szCs w:val="22"/>
          <w:lang w:val="en-GB" w:eastAsia="ko-KR"/>
        </w:rPr>
        <w:t>can</w:t>
      </w:r>
      <w:r>
        <w:rPr>
          <w:rFonts w:eastAsia="Times New Roman" w:cs="Times"/>
          <w:color w:val="000000"/>
          <w:sz w:val="22"/>
          <w:szCs w:val="22"/>
          <w:lang w:val="en-GB" w:eastAsia="ko-KR"/>
        </w:rPr>
        <w:t xml:space="preserve"> support codepoint-wise TRP-associated position </w:t>
      </w:r>
      <w:r w:rsidR="0075419F">
        <w:rPr>
          <w:rFonts w:eastAsia="Times New Roman" w:cs="Times"/>
          <w:color w:val="000000"/>
          <w:sz w:val="22"/>
          <w:szCs w:val="22"/>
          <w:lang w:val="en-GB" w:eastAsia="ko-KR"/>
        </w:rPr>
        <w:t xml:space="preserve">for mapping one or more UTCI(s). For example, codepoint 0 maps to both TRP-associated positions where the first position (TRP1) is mapped to UTCI3 and the second position (TRP2) is mapped to UTCI9. Codepoint 1 maps to only the first TRP-associated position which is mapped to UTCI5, meaning that if this codepoint 1 is indicated by the DCI, the UE should only update TRP1’s UTCI to be UTCI5, and maintain TRP2’s current UTCI. Codepoint </w:t>
      </w:r>
      <w:r w:rsidR="00E91B9D">
        <w:rPr>
          <w:rFonts w:eastAsia="Times New Roman" w:cs="Times"/>
          <w:color w:val="000000"/>
          <w:sz w:val="22"/>
          <w:szCs w:val="22"/>
          <w:lang w:val="en-GB" w:eastAsia="ko-KR"/>
        </w:rPr>
        <w:t>4</w:t>
      </w:r>
      <w:r w:rsidR="0075419F">
        <w:rPr>
          <w:rFonts w:eastAsia="Times New Roman" w:cs="Times"/>
          <w:color w:val="000000"/>
          <w:sz w:val="22"/>
          <w:szCs w:val="22"/>
          <w:lang w:val="en-GB" w:eastAsia="ko-KR"/>
        </w:rPr>
        <w:t xml:space="preserve"> maps to only the </w:t>
      </w:r>
      <w:r w:rsidR="00E91B9D">
        <w:rPr>
          <w:rFonts w:eastAsia="Times New Roman" w:cs="Times"/>
          <w:color w:val="000000"/>
          <w:sz w:val="22"/>
          <w:szCs w:val="22"/>
          <w:lang w:val="en-GB" w:eastAsia="ko-KR"/>
        </w:rPr>
        <w:t>second</w:t>
      </w:r>
      <w:r w:rsidR="0075419F">
        <w:rPr>
          <w:rFonts w:eastAsia="Times New Roman" w:cs="Times"/>
          <w:color w:val="000000"/>
          <w:sz w:val="22"/>
          <w:szCs w:val="22"/>
          <w:lang w:val="en-GB" w:eastAsia="ko-KR"/>
        </w:rPr>
        <w:t xml:space="preserve"> TRP-associated position which is mapped to UTCI</w:t>
      </w:r>
      <w:r w:rsidR="00E91B9D">
        <w:rPr>
          <w:rFonts w:eastAsia="Times New Roman" w:cs="Times"/>
          <w:color w:val="000000"/>
          <w:sz w:val="22"/>
          <w:szCs w:val="22"/>
          <w:lang w:val="en-GB" w:eastAsia="ko-KR"/>
        </w:rPr>
        <w:t>11</w:t>
      </w:r>
      <w:r w:rsidR="0075419F">
        <w:rPr>
          <w:rFonts w:eastAsia="Times New Roman" w:cs="Times"/>
          <w:color w:val="000000"/>
          <w:sz w:val="22"/>
          <w:szCs w:val="22"/>
          <w:lang w:val="en-GB" w:eastAsia="ko-KR"/>
        </w:rPr>
        <w:t xml:space="preserve">, meaning that if this codepoint </w:t>
      </w:r>
      <w:r w:rsidR="00E91B9D">
        <w:rPr>
          <w:rFonts w:eastAsia="Times New Roman" w:cs="Times"/>
          <w:color w:val="000000"/>
          <w:sz w:val="22"/>
          <w:szCs w:val="22"/>
          <w:lang w:val="en-GB" w:eastAsia="ko-KR"/>
        </w:rPr>
        <w:t>4</w:t>
      </w:r>
      <w:r w:rsidR="0075419F">
        <w:rPr>
          <w:rFonts w:eastAsia="Times New Roman" w:cs="Times"/>
          <w:color w:val="000000"/>
          <w:sz w:val="22"/>
          <w:szCs w:val="22"/>
          <w:lang w:val="en-GB" w:eastAsia="ko-KR"/>
        </w:rPr>
        <w:t xml:space="preserve"> is indicated by the DCI, the UE should only update TRP</w:t>
      </w:r>
      <w:r w:rsidR="00E91B9D">
        <w:rPr>
          <w:rFonts w:eastAsia="Times New Roman" w:cs="Times"/>
          <w:color w:val="000000"/>
          <w:sz w:val="22"/>
          <w:szCs w:val="22"/>
          <w:lang w:val="en-GB" w:eastAsia="ko-KR"/>
        </w:rPr>
        <w:t>2</w:t>
      </w:r>
      <w:r w:rsidR="0075419F">
        <w:rPr>
          <w:rFonts w:eastAsia="Times New Roman" w:cs="Times"/>
          <w:color w:val="000000"/>
          <w:sz w:val="22"/>
          <w:szCs w:val="22"/>
          <w:lang w:val="en-GB" w:eastAsia="ko-KR"/>
        </w:rPr>
        <w:t>’s UTCI to be UTCI</w:t>
      </w:r>
      <w:r w:rsidR="00E91B9D">
        <w:rPr>
          <w:rFonts w:eastAsia="Times New Roman" w:cs="Times"/>
          <w:color w:val="000000"/>
          <w:sz w:val="22"/>
          <w:szCs w:val="22"/>
          <w:lang w:val="en-GB" w:eastAsia="ko-KR"/>
        </w:rPr>
        <w:t>11</w:t>
      </w:r>
      <w:r w:rsidR="0075419F">
        <w:rPr>
          <w:rFonts w:eastAsia="Times New Roman" w:cs="Times"/>
          <w:color w:val="000000"/>
          <w:sz w:val="22"/>
          <w:szCs w:val="22"/>
          <w:lang w:val="en-GB" w:eastAsia="ko-KR"/>
        </w:rPr>
        <w:t>, and maintain TRP</w:t>
      </w:r>
      <w:r w:rsidR="00E91B9D">
        <w:rPr>
          <w:rFonts w:eastAsia="Times New Roman" w:cs="Times"/>
          <w:color w:val="000000"/>
          <w:sz w:val="22"/>
          <w:szCs w:val="22"/>
          <w:lang w:val="en-GB" w:eastAsia="ko-KR"/>
        </w:rPr>
        <w:t>1</w:t>
      </w:r>
      <w:r w:rsidR="0075419F">
        <w:rPr>
          <w:rFonts w:eastAsia="Times New Roman" w:cs="Times"/>
          <w:color w:val="000000"/>
          <w:sz w:val="22"/>
          <w:szCs w:val="22"/>
          <w:lang w:val="en-GB" w:eastAsia="ko-KR"/>
        </w:rPr>
        <w:t>’s current UTCI.</w:t>
      </w:r>
    </w:p>
    <w:p w14:paraId="735DF8A6" w14:textId="6271CAB6" w:rsidR="008D5BD9" w:rsidRPr="00BD681D" w:rsidRDefault="008D5BD9" w:rsidP="00366D99">
      <w:pPr>
        <w:pStyle w:val="BodyText"/>
        <w:spacing w:after="0"/>
        <w:contextualSpacing/>
        <w:rPr>
          <w:rFonts w:eastAsiaTheme="minorEastAsia" w:cs="Times"/>
          <w:b/>
          <w:bCs/>
          <w:sz w:val="22"/>
          <w:szCs w:val="22"/>
          <w:highlight w:val="lightGray"/>
          <w:lang w:val="en-GB" w:eastAsia="zh-CN"/>
        </w:rPr>
      </w:pPr>
    </w:p>
    <w:p w14:paraId="427A80C2" w14:textId="67FF90BE" w:rsidR="008D5BD9" w:rsidRDefault="008D5BD9" w:rsidP="00366D99">
      <w:pPr>
        <w:pStyle w:val="BodyText"/>
        <w:spacing w:after="0"/>
        <w:contextualSpacing/>
        <w:jc w:val="center"/>
        <w:rPr>
          <w:rFonts w:eastAsiaTheme="minorEastAsia" w:cs="Times"/>
          <w:b/>
          <w:bCs/>
          <w:sz w:val="22"/>
          <w:szCs w:val="22"/>
          <w:highlight w:val="lightGray"/>
          <w:lang w:eastAsia="zh-CN"/>
        </w:rPr>
      </w:pPr>
      <w:r w:rsidRPr="008D5BD9">
        <w:rPr>
          <w:noProof/>
          <w:highlight w:val="lightGray"/>
        </w:rPr>
        <w:lastRenderedPageBreak/>
        <w:drawing>
          <wp:inline distT="0" distB="0" distL="0" distR="0" wp14:anchorId="5260B7FE" wp14:editId="50D67610">
            <wp:extent cx="2133010" cy="2414342"/>
            <wp:effectExtent l="0" t="0" r="635" b="508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3"/>
                    <a:stretch>
                      <a:fillRect/>
                    </a:stretch>
                  </pic:blipFill>
                  <pic:spPr>
                    <a:xfrm>
                      <a:off x="0" y="0"/>
                      <a:ext cx="2143631" cy="2426363"/>
                    </a:xfrm>
                    <a:prstGeom prst="rect">
                      <a:avLst/>
                    </a:prstGeom>
                  </pic:spPr>
                </pic:pic>
              </a:graphicData>
            </a:graphic>
          </wp:inline>
        </w:drawing>
      </w:r>
    </w:p>
    <w:p w14:paraId="758DF132" w14:textId="309CA5F3" w:rsidR="008D5BD9" w:rsidRPr="00310D32" w:rsidRDefault="008D5BD9" w:rsidP="00366D99">
      <w:pPr>
        <w:pStyle w:val="Caption"/>
        <w:spacing w:before="0" w:after="0"/>
        <w:contextualSpacing/>
        <w:jc w:val="center"/>
        <w:rPr>
          <w:rFonts w:eastAsia="Times New Roman" w:cs="Times"/>
          <w:color w:val="000000"/>
          <w:sz w:val="22"/>
          <w:szCs w:val="22"/>
          <w:lang w:val="en-US" w:eastAsia="ko-KR"/>
        </w:rPr>
      </w:pPr>
      <w:r>
        <w:t xml:space="preserve">Figure 2. </w:t>
      </w:r>
      <w:r w:rsidR="0075419F">
        <w:t>Example of 3-bit TCI field of a DCI being activated by a MAC-CE</w:t>
      </w:r>
    </w:p>
    <w:p w14:paraId="754F7914" w14:textId="77777777" w:rsidR="008D5BD9" w:rsidRDefault="008D5BD9" w:rsidP="00366D99">
      <w:pPr>
        <w:pStyle w:val="BodyText"/>
        <w:spacing w:after="0"/>
        <w:contextualSpacing/>
        <w:rPr>
          <w:rFonts w:eastAsiaTheme="minorEastAsia" w:cs="Times"/>
          <w:b/>
          <w:bCs/>
          <w:sz w:val="22"/>
          <w:szCs w:val="22"/>
          <w:highlight w:val="lightGray"/>
          <w:lang w:eastAsia="zh-CN"/>
        </w:rPr>
      </w:pPr>
    </w:p>
    <w:p w14:paraId="34C2A79A" w14:textId="70F6BBA9" w:rsidR="00E91B9D" w:rsidRDefault="00E91B9D" w:rsidP="00366D99">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Up to Rel-16 SDCI-based MTRP, a TCI-codepoint associated with one TCI-state cannot be used for indicating which TRP is to be applied with the one TCI-state</w:t>
      </w:r>
      <w:r w:rsidR="00BE2BF6">
        <w:rPr>
          <w:rFonts w:ascii="Times" w:hAnsi="Times" w:cs="Times"/>
          <w:i/>
          <w:sz w:val="22"/>
        </w:rPr>
        <w:t>,</w:t>
      </w:r>
      <w:r>
        <w:rPr>
          <w:rFonts w:ascii="Times" w:hAnsi="Times" w:cs="Times"/>
          <w:i/>
          <w:sz w:val="22"/>
        </w:rPr>
        <w:t xml:space="preserve"> as </w:t>
      </w:r>
      <w:r w:rsidR="00BE2BF6">
        <w:rPr>
          <w:rFonts w:ascii="Times" w:hAnsi="Times" w:cs="Times"/>
          <w:i/>
          <w:sz w:val="22"/>
        </w:rPr>
        <w:t xml:space="preserve">the SDCI-based MTRP </w:t>
      </w:r>
      <w:r>
        <w:rPr>
          <w:rFonts w:ascii="Times" w:hAnsi="Times" w:cs="Times"/>
          <w:i/>
          <w:sz w:val="22"/>
        </w:rPr>
        <w:t xml:space="preserve">only </w:t>
      </w:r>
      <w:r w:rsidR="00BE2BF6">
        <w:rPr>
          <w:rFonts w:ascii="Times" w:hAnsi="Times" w:cs="Times"/>
          <w:i/>
          <w:sz w:val="22"/>
        </w:rPr>
        <w:t xml:space="preserve">applies to </w:t>
      </w:r>
      <w:r>
        <w:rPr>
          <w:rFonts w:ascii="Times" w:hAnsi="Times" w:cs="Times"/>
          <w:i/>
          <w:sz w:val="22"/>
        </w:rPr>
        <w:t>PDSCH</w:t>
      </w:r>
      <w:r w:rsidR="00BE2BF6">
        <w:rPr>
          <w:rFonts w:ascii="Times" w:hAnsi="Times" w:cs="Times"/>
          <w:i/>
          <w:sz w:val="22"/>
        </w:rPr>
        <w:t xml:space="preserve"> reception</w:t>
      </w:r>
      <w:r>
        <w:rPr>
          <w:rFonts w:ascii="Times" w:hAnsi="Times" w:cs="Times"/>
          <w:i/>
          <w:sz w:val="22"/>
        </w:rPr>
        <w:t>.</w:t>
      </w:r>
    </w:p>
    <w:p w14:paraId="2AA48C0C" w14:textId="77777777" w:rsidR="00E91B9D" w:rsidRPr="0046112D" w:rsidRDefault="00E91B9D" w:rsidP="00366D99">
      <w:pPr>
        <w:spacing w:after="0"/>
        <w:contextualSpacing/>
        <w:jc w:val="both"/>
        <w:rPr>
          <w:rFonts w:ascii="Times" w:hAnsi="Times" w:cs="Times"/>
          <w:i/>
          <w:sz w:val="22"/>
        </w:rPr>
      </w:pPr>
      <w:r>
        <w:rPr>
          <w:rFonts w:ascii="Times" w:hAnsi="Times" w:cs="Times"/>
          <w:i/>
          <w:sz w:val="22"/>
        </w:rPr>
        <w:t xml:space="preserve"> </w:t>
      </w:r>
    </w:p>
    <w:p w14:paraId="059D7EAE" w14:textId="145EEB17" w:rsidR="00E91B9D" w:rsidRDefault="00E91B9D" w:rsidP="00366D99">
      <w:pPr>
        <w:pStyle w:val="BodyText"/>
        <w:spacing w:after="0"/>
        <w:contextualSpacing/>
        <w:rPr>
          <w:rFonts w:cs="Times"/>
          <w:i/>
          <w:sz w:val="22"/>
        </w:rPr>
      </w:pPr>
      <w:r w:rsidRPr="00661223">
        <w:rPr>
          <w:rFonts w:cs="Times"/>
          <w:b/>
          <w:i/>
          <w:sz w:val="22"/>
        </w:rPr>
        <w:t xml:space="preserve">Proposal </w:t>
      </w:r>
      <w:r w:rsidR="00BE2BF6">
        <w:rPr>
          <w:rFonts w:cs="Times"/>
          <w:b/>
          <w:i/>
          <w:sz w:val="22"/>
        </w:rPr>
        <w:t>4</w:t>
      </w:r>
      <w:r w:rsidRPr="00661223">
        <w:rPr>
          <w:rFonts w:cs="Times"/>
          <w:b/>
          <w:i/>
          <w:sz w:val="22"/>
        </w:rPr>
        <w:t>:</w:t>
      </w:r>
      <w:r w:rsidRPr="00661223">
        <w:rPr>
          <w:rFonts w:cs="Times"/>
          <w:i/>
          <w:sz w:val="22"/>
        </w:rPr>
        <w:t xml:space="preserve"> </w:t>
      </w:r>
      <w:r>
        <w:rPr>
          <w:rFonts w:cs="Times"/>
          <w:i/>
          <w:sz w:val="22"/>
        </w:rPr>
        <w:t xml:space="preserve">Support, </w:t>
      </w:r>
      <w:r w:rsidR="00BE2BF6">
        <w:rPr>
          <w:rFonts w:cs="Times"/>
          <w:i/>
          <w:sz w:val="22"/>
        </w:rPr>
        <w:t>at least for Rel-18 SDCI-based MTRP, a TCI-codepoint associated with one UTCI can be used for indicating which TRP is to be applied with the one indicated UTCI, as a cross-TRP UTCI update functionality</w:t>
      </w:r>
      <w:r>
        <w:rPr>
          <w:rFonts w:cs="Times"/>
          <w:i/>
          <w:sz w:val="22"/>
        </w:rPr>
        <w:t>.</w:t>
      </w:r>
    </w:p>
    <w:p w14:paraId="06119648" w14:textId="77777777" w:rsidR="00E91B9D" w:rsidRDefault="00E91B9D" w:rsidP="00366D99">
      <w:pPr>
        <w:pStyle w:val="BodyText"/>
        <w:spacing w:after="0"/>
        <w:contextualSpacing/>
        <w:rPr>
          <w:rFonts w:eastAsiaTheme="minorEastAsia" w:cs="Times"/>
          <w:b/>
          <w:bCs/>
          <w:sz w:val="22"/>
          <w:szCs w:val="22"/>
          <w:highlight w:val="lightGray"/>
          <w:lang w:eastAsia="zh-CN"/>
        </w:rPr>
      </w:pPr>
    </w:p>
    <w:p w14:paraId="72BD31FC" w14:textId="77777777" w:rsidR="00B26A82" w:rsidRDefault="00B26A82" w:rsidP="00366D99">
      <w:pPr>
        <w:pStyle w:val="BodyText"/>
        <w:spacing w:after="0"/>
        <w:contextualSpacing/>
        <w:rPr>
          <w:rFonts w:eastAsiaTheme="minorEastAsia" w:cs="Times"/>
          <w:b/>
          <w:bCs/>
          <w:sz w:val="22"/>
          <w:szCs w:val="22"/>
          <w:highlight w:val="lightGray"/>
          <w:lang w:eastAsia="zh-CN"/>
        </w:rPr>
      </w:pPr>
    </w:p>
    <w:p w14:paraId="20A4A9AC" w14:textId="431AAB40" w:rsidR="00F44556" w:rsidRPr="001704E1" w:rsidRDefault="00F44556"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Timeline on ACK and BAT upon receiving unified TCIs</w:t>
      </w:r>
      <w:r>
        <w:rPr>
          <w:rFonts w:eastAsiaTheme="minorEastAsia" w:cs="Times"/>
          <w:b/>
          <w:bCs/>
          <w:sz w:val="22"/>
          <w:szCs w:val="22"/>
          <w:lang w:eastAsia="zh-CN"/>
        </w:rPr>
        <w:t xml:space="preserve"> </w:t>
      </w:r>
    </w:p>
    <w:p w14:paraId="66813793" w14:textId="6B112E0A" w:rsidR="00B6778B" w:rsidRPr="00E24CBA" w:rsidRDefault="00F44556"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Multi-DCI based multi-TRP features up until Rel-17 support UE to transmit a joint HARQ-ACK upon receiving a </w:t>
      </w:r>
      <w:proofErr w:type="spellStart"/>
      <w:r w:rsidRPr="00E24CBA">
        <w:rPr>
          <w:rFonts w:eastAsia="Times New Roman" w:cs="Times"/>
          <w:color w:val="000000"/>
          <w:sz w:val="22"/>
          <w:szCs w:val="22"/>
          <w:lang w:val="en-GB" w:eastAsia="ko-KR"/>
        </w:rPr>
        <w:t>mTRP</w:t>
      </w:r>
      <w:proofErr w:type="spellEnd"/>
      <w:r w:rsidRPr="00E24CBA">
        <w:rPr>
          <w:rFonts w:eastAsia="Times New Roman" w:cs="Times"/>
          <w:color w:val="000000"/>
          <w:sz w:val="22"/>
          <w:szCs w:val="22"/>
          <w:lang w:val="en-GB" w:eastAsia="ko-KR"/>
        </w:rPr>
        <w:t>-PDSCH scheduled by DCI1 (from TRP1) and DCI2 (from TRP2),</w:t>
      </w:r>
      <w:r w:rsidR="00B6778B" w:rsidRPr="00E24CBA">
        <w:rPr>
          <w:rFonts w:eastAsia="Times New Roman" w:cs="Times"/>
          <w:color w:val="000000"/>
          <w:sz w:val="22"/>
          <w:szCs w:val="22"/>
          <w:lang w:val="en-GB" w:eastAsia="ko-KR"/>
        </w:rPr>
        <w:t xml:space="preserve"> if a HARQ-ACK transmission timing/slot indicated by the DCI1 is the same as that indicated by the DCI2. The scheduled </w:t>
      </w:r>
      <w:proofErr w:type="spellStart"/>
      <w:r w:rsidR="00B6778B" w:rsidRPr="00E24CBA">
        <w:rPr>
          <w:rFonts w:eastAsia="Times New Roman" w:cs="Times"/>
          <w:color w:val="000000"/>
          <w:sz w:val="22"/>
          <w:szCs w:val="22"/>
          <w:lang w:val="en-GB" w:eastAsia="ko-KR"/>
        </w:rPr>
        <w:t>mTRP</w:t>
      </w:r>
      <w:proofErr w:type="spellEnd"/>
      <w:r w:rsidR="00B6778B" w:rsidRPr="00E24CBA">
        <w:rPr>
          <w:rFonts w:eastAsia="Times New Roman" w:cs="Times"/>
          <w:color w:val="000000"/>
          <w:sz w:val="22"/>
          <w:szCs w:val="22"/>
          <w:lang w:val="en-GB" w:eastAsia="ko-KR"/>
        </w:rPr>
        <w:t xml:space="preserve">-PDSCH can be interpreted as a non-coherent joint transmission (NCJT) based PDSCH, as the DCI1 can schedule a subset of layers of the </w:t>
      </w:r>
      <w:proofErr w:type="spellStart"/>
      <w:r w:rsidR="00B6778B" w:rsidRPr="00E24CBA">
        <w:rPr>
          <w:rFonts w:eastAsia="Times New Roman" w:cs="Times"/>
          <w:color w:val="000000"/>
          <w:sz w:val="22"/>
          <w:szCs w:val="22"/>
          <w:lang w:val="en-GB" w:eastAsia="ko-KR"/>
        </w:rPr>
        <w:t>mTRP</w:t>
      </w:r>
      <w:proofErr w:type="spellEnd"/>
      <w:r w:rsidR="00B6778B" w:rsidRPr="00E24CBA">
        <w:rPr>
          <w:rFonts w:eastAsia="Times New Roman" w:cs="Times"/>
          <w:color w:val="000000"/>
          <w:sz w:val="22"/>
          <w:szCs w:val="22"/>
          <w:lang w:val="en-GB" w:eastAsia="ko-KR"/>
        </w:rPr>
        <w:t xml:space="preserve">-PDSCH and the DCI2 can schedule a different subset of layers of the </w:t>
      </w:r>
      <w:proofErr w:type="spellStart"/>
      <w:r w:rsidR="00B6778B" w:rsidRPr="00E24CBA">
        <w:rPr>
          <w:rFonts w:eastAsia="Times New Roman" w:cs="Times"/>
          <w:color w:val="000000"/>
          <w:sz w:val="22"/>
          <w:szCs w:val="22"/>
          <w:lang w:val="en-GB" w:eastAsia="ko-KR"/>
        </w:rPr>
        <w:t>mTRP</w:t>
      </w:r>
      <w:proofErr w:type="spellEnd"/>
      <w:r w:rsidR="00B6778B" w:rsidRPr="00E24CBA">
        <w:rPr>
          <w:rFonts w:eastAsia="Times New Roman" w:cs="Times"/>
          <w:color w:val="000000"/>
          <w:sz w:val="22"/>
          <w:szCs w:val="22"/>
          <w:lang w:val="en-GB" w:eastAsia="ko-KR"/>
        </w:rPr>
        <w:t>-PDSCH.</w:t>
      </w:r>
    </w:p>
    <w:p w14:paraId="10A44DE8" w14:textId="77777777" w:rsidR="00E24CBA" w:rsidRPr="00E24CBA" w:rsidRDefault="00A75E89"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Rel-17 unified TCI framework supports that a HARQ-ACK transmission, based on receiving a PDSCH scheduled by a DCI indicating a unified TCI, can also be interpreted as confirming, to the gNB, a successful reception of the unified TCI. </w:t>
      </w:r>
    </w:p>
    <w:p w14:paraId="0D202069" w14:textId="3FCF595E" w:rsidR="00A75E89" w:rsidRPr="00E24CBA" w:rsidRDefault="00A75E89"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In Rel-18 unified TCI for multi-TRP, however, this interpretation does not </w:t>
      </w:r>
      <w:r w:rsidR="00E04D3E" w:rsidRPr="00E24CBA">
        <w:rPr>
          <w:rFonts w:eastAsia="Times New Roman" w:cs="Times"/>
          <w:color w:val="000000"/>
          <w:sz w:val="22"/>
          <w:szCs w:val="22"/>
          <w:lang w:val="en-GB" w:eastAsia="ko-KR"/>
        </w:rPr>
        <w:t xml:space="preserve">always </w:t>
      </w:r>
      <w:r w:rsidRPr="00E24CBA">
        <w:rPr>
          <w:rFonts w:eastAsia="Times New Roman" w:cs="Times"/>
          <w:color w:val="000000"/>
          <w:sz w:val="22"/>
          <w:szCs w:val="22"/>
          <w:lang w:val="en-GB" w:eastAsia="ko-KR"/>
        </w:rPr>
        <w:t xml:space="preserve">hold </w:t>
      </w:r>
      <w:r w:rsidR="00E04D3E" w:rsidRPr="00E24CBA">
        <w:rPr>
          <w:rFonts w:eastAsia="Times New Roman" w:cs="Times"/>
          <w:color w:val="000000"/>
          <w:sz w:val="22"/>
          <w:szCs w:val="22"/>
          <w:lang w:val="en-GB" w:eastAsia="ko-KR"/>
        </w:rPr>
        <w:t>when one of the DCI1 and the DCI2 fails to be received at the UE, then such a joint HARQ-ACK can still be transmitted from the UE based on a DAI counting procedure. Transmitting the joint HARQ-ACK can be interpreted</w:t>
      </w:r>
      <w:r w:rsidR="00A03891" w:rsidRPr="00E24CBA">
        <w:rPr>
          <w:rFonts w:eastAsia="Times New Roman" w:cs="Times"/>
          <w:color w:val="000000"/>
          <w:sz w:val="22"/>
          <w:szCs w:val="22"/>
          <w:lang w:val="en-GB" w:eastAsia="ko-KR"/>
        </w:rPr>
        <w:t>, at the gNB,</w:t>
      </w:r>
      <w:r w:rsidR="00E04D3E" w:rsidRPr="00E24CBA">
        <w:rPr>
          <w:rFonts w:eastAsia="Times New Roman" w:cs="Times"/>
          <w:color w:val="000000"/>
          <w:sz w:val="22"/>
          <w:szCs w:val="22"/>
          <w:lang w:val="en-GB" w:eastAsia="ko-KR"/>
        </w:rPr>
        <w:t xml:space="preserve"> as </w:t>
      </w:r>
      <w:r w:rsidR="00A03891" w:rsidRPr="00E24CBA">
        <w:rPr>
          <w:rFonts w:eastAsia="Times New Roman" w:cs="Times"/>
          <w:color w:val="000000"/>
          <w:sz w:val="22"/>
          <w:szCs w:val="22"/>
          <w:lang w:val="en-GB" w:eastAsia="ko-KR"/>
        </w:rPr>
        <w:t xml:space="preserve">being </w:t>
      </w:r>
      <w:r w:rsidR="00E04D3E" w:rsidRPr="00E24CBA">
        <w:rPr>
          <w:rFonts w:eastAsia="Times New Roman" w:cs="Times"/>
          <w:color w:val="000000"/>
          <w:sz w:val="22"/>
          <w:szCs w:val="22"/>
          <w:lang w:val="en-GB" w:eastAsia="ko-KR"/>
        </w:rPr>
        <w:t>confirm</w:t>
      </w:r>
      <w:r w:rsidR="00A03891" w:rsidRPr="00E24CBA">
        <w:rPr>
          <w:rFonts w:eastAsia="Times New Roman" w:cs="Times"/>
          <w:color w:val="000000"/>
          <w:sz w:val="22"/>
          <w:szCs w:val="22"/>
          <w:lang w:val="en-GB" w:eastAsia="ko-KR"/>
        </w:rPr>
        <w:t>ed that</w:t>
      </w:r>
      <w:r w:rsidR="00E04D3E" w:rsidRPr="00E24CBA">
        <w:rPr>
          <w:rFonts w:eastAsia="Times New Roman" w:cs="Times"/>
          <w:color w:val="000000"/>
          <w:sz w:val="22"/>
          <w:szCs w:val="22"/>
          <w:lang w:val="en-GB" w:eastAsia="ko-KR"/>
        </w:rPr>
        <w:t xml:space="preserve"> both unified TCIs indicated by</w:t>
      </w:r>
      <w:r w:rsidR="00A03891" w:rsidRPr="00E24CBA">
        <w:rPr>
          <w:rFonts w:eastAsia="Times New Roman" w:cs="Times"/>
          <w:color w:val="000000"/>
          <w:sz w:val="22"/>
          <w:szCs w:val="22"/>
          <w:lang w:val="en-GB" w:eastAsia="ko-KR"/>
        </w:rPr>
        <w:t xml:space="preserve"> the DCI1 and DCI2</w:t>
      </w:r>
      <w:r w:rsidR="00E04D3E" w:rsidRPr="00E24CBA">
        <w:rPr>
          <w:rFonts w:eastAsia="Times New Roman" w:cs="Times"/>
          <w:color w:val="000000"/>
          <w:sz w:val="22"/>
          <w:szCs w:val="22"/>
          <w:lang w:val="en-GB" w:eastAsia="ko-KR"/>
        </w:rPr>
        <w:t xml:space="preserve"> </w:t>
      </w:r>
      <w:r w:rsidR="00A03891" w:rsidRPr="00E24CBA">
        <w:rPr>
          <w:rFonts w:eastAsia="Times New Roman" w:cs="Times"/>
          <w:color w:val="000000"/>
          <w:sz w:val="22"/>
          <w:szCs w:val="22"/>
          <w:lang w:val="en-GB" w:eastAsia="ko-KR"/>
        </w:rPr>
        <w:t>are successfully received at the UE and to be applied after beam application time (BAT), which causes serious mismatch problems on applying unified TCI(s) between the gNB and the UE. Therefore, at least a separate ACK mechanism is necessary for confirming reception of unified TCI(s)</w:t>
      </w:r>
      <w:r w:rsidR="00A73586" w:rsidRPr="00E24CBA">
        <w:rPr>
          <w:rFonts w:eastAsia="Times New Roman" w:cs="Times"/>
          <w:color w:val="000000"/>
          <w:sz w:val="22"/>
          <w:szCs w:val="22"/>
          <w:lang w:val="en-GB" w:eastAsia="ko-KR"/>
        </w:rPr>
        <w:t>.</w:t>
      </w:r>
      <w:r w:rsidR="00E24CBA" w:rsidRPr="00E24CBA">
        <w:rPr>
          <w:rFonts w:eastAsia="Times New Roman" w:cs="Times"/>
          <w:color w:val="000000"/>
          <w:sz w:val="22"/>
          <w:szCs w:val="22"/>
          <w:lang w:val="en-GB" w:eastAsia="ko-KR"/>
        </w:rPr>
        <w:t xml:space="preserve"> Corresponding timeline issues in relation to BAT for multi-TRP scenario need also be investigated.</w:t>
      </w:r>
    </w:p>
    <w:p w14:paraId="6978AC3F" w14:textId="77777777" w:rsidR="00A73586" w:rsidRDefault="00A73586" w:rsidP="00366D99">
      <w:pPr>
        <w:pStyle w:val="BodyText"/>
        <w:spacing w:after="0"/>
        <w:ind w:firstLine="288"/>
        <w:contextualSpacing/>
        <w:rPr>
          <w:rFonts w:eastAsia="Times New Roman" w:cs="Times"/>
          <w:color w:val="000000"/>
          <w:sz w:val="22"/>
          <w:szCs w:val="22"/>
          <w:lang w:eastAsia="ko-KR"/>
        </w:rPr>
      </w:pPr>
    </w:p>
    <w:p w14:paraId="5574E991" w14:textId="5EEDDE02" w:rsidR="00A73586" w:rsidRPr="0046112D" w:rsidRDefault="00A73586" w:rsidP="00366D99">
      <w:pPr>
        <w:spacing w:after="0"/>
        <w:contextualSpacing/>
        <w:jc w:val="both"/>
        <w:rPr>
          <w:rFonts w:ascii="Times" w:hAnsi="Times" w:cs="Times"/>
          <w:i/>
          <w:sz w:val="22"/>
        </w:rPr>
      </w:pPr>
      <w:r w:rsidRPr="00661223">
        <w:rPr>
          <w:rFonts w:ascii="Times" w:hAnsi="Times" w:cs="Times"/>
          <w:b/>
          <w:i/>
          <w:sz w:val="22"/>
        </w:rPr>
        <w:t xml:space="preserve">Observation </w:t>
      </w:r>
      <w:r w:rsidR="00BE2BF6">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Interpreting that a transmitted HARQ-ACK is also confirming the successful reception of unified TCI</w:t>
      </w:r>
      <w:r w:rsidR="009A5E58">
        <w:rPr>
          <w:rFonts w:ascii="Times" w:hAnsi="Times" w:cs="Times"/>
          <w:i/>
          <w:sz w:val="22"/>
        </w:rPr>
        <w:t xml:space="preserve"> by a DCI </w:t>
      </w:r>
      <w:r>
        <w:rPr>
          <w:rFonts w:ascii="Times" w:hAnsi="Times" w:cs="Times"/>
          <w:i/>
          <w:sz w:val="22"/>
        </w:rPr>
        <w:t xml:space="preserve">in Rel-17 does not always hold for Rel-18, because one of DCI1 and DCI2 scheduling a </w:t>
      </w:r>
      <w:proofErr w:type="spellStart"/>
      <w:r>
        <w:rPr>
          <w:rFonts w:ascii="Times" w:hAnsi="Times" w:cs="Times"/>
          <w:i/>
          <w:sz w:val="22"/>
        </w:rPr>
        <w:t>mTRP</w:t>
      </w:r>
      <w:proofErr w:type="spellEnd"/>
      <w:r>
        <w:rPr>
          <w:rFonts w:ascii="Times" w:hAnsi="Times" w:cs="Times"/>
          <w:i/>
          <w:sz w:val="22"/>
        </w:rPr>
        <w:t xml:space="preserve">-PDSCH may fail to be received at a UE but a joint HARQ-ACK can still be </w:t>
      </w:r>
      <w:r w:rsidR="009A5E58">
        <w:rPr>
          <w:rFonts w:ascii="Times" w:hAnsi="Times" w:cs="Times"/>
          <w:i/>
          <w:sz w:val="22"/>
        </w:rPr>
        <w:t>sent</w:t>
      </w:r>
      <w:r>
        <w:rPr>
          <w:rFonts w:ascii="Times" w:hAnsi="Times" w:cs="Times"/>
          <w:i/>
          <w:sz w:val="22"/>
        </w:rPr>
        <w:t xml:space="preserve"> based on a DAI </w:t>
      </w:r>
      <w:r w:rsidR="009A5E58">
        <w:rPr>
          <w:rFonts w:ascii="Times" w:hAnsi="Times" w:cs="Times"/>
          <w:i/>
          <w:sz w:val="22"/>
        </w:rPr>
        <w:t xml:space="preserve">counting </w:t>
      </w:r>
      <w:r>
        <w:rPr>
          <w:rFonts w:ascii="Times" w:hAnsi="Times" w:cs="Times"/>
          <w:i/>
          <w:sz w:val="22"/>
        </w:rPr>
        <w:t>procedure.</w:t>
      </w:r>
    </w:p>
    <w:p w14:paraId="317522DF" w14:textId="77777777" w:rsidR="0080320E" w:rsidRDefault="0080320E" w:rsidP="00366D99">
      <w:pPr>
        <w:pStyle w:val="BodyText"/>
        <w:spacing w:after="0"/>
        <w:contextualSpacing/>
        <w:rPr>
          <w:rFonts w:cs="Times"/>
          <w:b/>
          <w:i/>
          <w:sz w:val="22"/>
        </w:rPr>
      </w:pPr>
    </w:p>
    <w:p w14:paraId="0131431C" w14:textId="666AD003" w:rsidR="00A73586" w:rsidRDefault="00A73586" w:rsidP="00366D99">
      <w:pPr>
        <w:pStyle w:val="BodyText"/>
        <w:spacing w:after="0"/>
        <w:contextualSpacing/>
        <w:rPr>
          <w:rFonts w:cs="Times"/>
          <w:i/>
          <w:sz w:val="22"/>
        </w:rPr>
      </w:pPr>
      <w:r w:rsidRPr="00661223">
        <w:rPr>
          <w:rFonts w:cs="Times"/>
          <w:b/>
          <w:i/>
          <w:sz w:val="22"/>
        </w:rPr>
        <w:t xml:space="preserve">Proposal </w:t>
      </w:r>
      <w:r w:rsidR="00BE2BF6">
        <w:rPr>
          <w:rFonts w:cs="Times"/>
          <w:b/>
          <w:i/>
          <w:sz w:val="22"/>
        </w:rPr>
        <w:t>5</w:t>
      </w:r>
      <w:r w:rsidRPr="00661223">
        <w:rPr>
          <w:rFonts w:cs="Times"/>
          <w:b/>
          <w:i/>
          <w:sz w:val="22"/>
        </w:rPr>
        <w:t>:</w:t>
      </w:r>
      <w:r w:rsidRPr="00661223">
        <w:rPr>
          <w:rFonts w:cs="Times"/>
          <w:i/>
          <w:sz w:val="22"/>
        </w:rPr>
        <w:t xml:space="preserve"> </w:t>
      </w:r>
      <w:r w:rsidR="009A5E58">
        <w:rPr>
          <w:rFonts w:cs="Times"/>
          <w:i/>
          <w:sz w:val="22"/>
        </w:rPr>
        <w:t>Support at least a separate ACK mechanism for confirming a successful reception of unified TCI(s) indicated by a DCI in Rel-18</w:t>
      </w:r>
      <w:r w:rsidR="00E24CBA">
        <w:rPr>
          <w:rFonts w:cs="Times"/>
          <w:i/>
          <w:sz w:val="22"/>
        </w:rPr>
        <w:t>,</w:t>
      </w:r>
      <w:r w:rsidR="009A5E58">
        <w:rPr>
          <w:rFonts w:cs="Times"/>
          <w:i/>
          <w:sz w:val="22"/>
        </w:rPr>
        <w:t xml:space="preserve"> to avoid serious unified-TCI mismatch problems between gNB and UE, and further study on details on the separate ACK mechanism</w:t>
      </w:r>
      <w:r>
        <w:rPr>
          <w:rFonts w:cs="Times"/>
          <w:i/>
          <w:sz w:val="22"/>
        </w:rPr>
        <w:t>.</w:t>
      </w:r>
    </w:p>
    <w:p w14:paraId="59E83E12" w14:textId="77777777" w:rsidR="00A73586" w:rsidRPr="00CB5C2C" w:rsidRDefault="00A73586" w:rsidP="00366D99">
      <w:pPr>
        <w:pStyle w:val="BodyText"/>
        <w:spacing w:after="0"/>
        <w:ind w:firstLine="288"/>
        <w:contextualSpacing/>
        <w:rPr>
          <w:rFonts w:eastAsia="Times New Roman" w:cs="Times"/>
          <w:color w:val="000000"/>
          <w:sz w:val="22"/>
          <w:szCs w:val="22"/>
          <w:lang w:eastAsia="ko-KR"/>
        </w:rPr>
      </w:pPr>
    </w:p>
    <w:p w14:paraId="56260842" w14:textId="77777777" w:rsidR="00491C9A" w:rsidRDefault="00491C9A" w:rsidP="00366D99">
      <w:pPr>
        <w:pStyle w:val="BodyText"/>
        <w:spacing w:after="0"/>
        <w:contextualSpacing/>
        <w:rPr>
          <w:rFonts w:eastAsiaTheme="minorEastAsia" w:cs="Times"/>
          <w:b/>
          <w:bCs/>
          <w:sz w:val="22"/>
          <w:szCs w:val="22"/>
          <w:highlight w:val="lightGray"/>
          <w:lang w:eastAsia="zh-CN"/>
        </w:rPr>
      </w:pPr>
    </w:p>
    <w:p w14:paraId="0C17C092" w14:textId="53333C23" w:rsidR="00491C9A" w:rsidRPr="001704E1" w:rsidRDefault="00491C9A"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PDCCH repetitions based on unified TCIs</w:t>
      </w:r>
      <w:r>
        <w:rPr>
          <w:rFonts w:eastAsiaTheme="minorEastAsia" w:cs="Times"/>
          <w:b/>
          <w:bCs/>
          <w:sz w:val="22"/>
          <w:szCs w:val="22"/>
          <w:lang w:eastAsia="zh-CN"/>
        </w:rPr>
        <w:t xml:space="preserve"> </w:t>
      </w:r>
    </w:p>
    <w:p w14:paraId="0643466F" w14:textId="168DD30D" w:rsidR="00491C9A" w:rsidRDefault="00491C9A" w:rsidP="00366D99">
      <w:pPr>
        <w:pStyle w:val="BodyText"/>
        <w:spacing w:after="0"/>
        <w:ind w:firstLine="288"/>
        <w:contextualSpacing/>
        <w:rPr>
          <w:rFonts w:eastAsia="Times New Roman" w:cs="Times"/>
          <w:color w:val="000000"/>
          <w:sz w:val="22"/>
          <w:szCs w:val="22"/>
          <w:lang w:val="en-GB" w:eastAsia="ko-KR"/>
        </w:rPr>
      </w:pPr>
      <w:r w:rsidRPr="00491C9A">
        <w:rPr>
          <w:rFonts w:eastAsia="Times New Roman" w:cs="Times"/>
          <w:color w:val="000000"/>
          <w:sz w:val="22"/>
          <w:szCs w:val="22"/>
          <w:lang w:val="en-GB" w:eastAsia="ko-KR"/>
        </w:rPr>
        <w:lastRenderedPageBreak/>
        <w:t xml:space="preserve">In Rel-17, a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receive more than one PDCCH candidate carrying the same grant (i.e., DCI) contents, where each candidate is sent from a different TRP with a different spatial filter in a TDM manner. A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receive each PDCCH candidate </w:t>
      </w:r>
      <w:r w:rsidR="00366D99" w:rsidRPr="00491C9A">
        <w:rPr>
          <w:rFonts w:eastAsia="Times New Roman" w:cs="Times"/>
          <w:color w:val="000000"/>
          <w:sz w:val="22"/>
          <w:szCs w:val="22"/>
          <w:lang w:val="en-GB" w:eastAsia="ko-KR"/>
        </w:rPr>
        <w:t>individually or</w:t>
      </w:r>
      <w:r w:rsidRPr="00491C9A">
        <w:rPr>
          <w:rFonts w:eastAsia="Times New Roman" w:cs="Times"/>
          <w:color w:val="000000"/>
          <w:sz w:val="22"/>
          <w:szCs w:val="22"/>
          <w:lang w:val="en-GB" w:eastAsia="ko-KR"/>
        </w:rPr>
        <w:t xml:space="preserve"> may soft-combine both candidates to improve the decoder’s reliability. The grant </w:t>
      </w:r>
      <w:r>
        <w:rPr>
          <w:rFonts w:eastAsia="Times New Roman" w:cs="Times"/>
          <w:color w:val="000000"/>
          <w:sz w:val="22"/>
          <w:szCs w:val="22"/>
          <w:lang w:val="en-GB" w:eastAsia="ko-KR"/>
        </w:rPr>
        <w:t>may</w:t>
      </w:r>
      <w:r w:rsidRPr="00491C9A">
        <w:rPr>
          <w:rFonts w:eastAsia="Times New Roman" w:cs="Times"/>
          <w:color w:val="000000"/>
          <w:sz w:val="22"/>
          <w:szCs w:val="22"/>
          <w:lang w:val="en-GB" w:eastAsia="ko-KR"/>
        </w:rPr>
        <w:t xml:space="preserve"> schedule a PDSCH transmission from a single TRP</w:t>
      </w:r>
      <w:r>
        <w:rPr>
          <w:rFonts w:eastAsia="Times New Roman" w:cs="Times"/>
          <w:color w:val="000000"/>
          <w:sz w:val="22"/>
          <w:szCs w:val="22"/>
          <w:lang w:val="en-GB" w:eastAsia="ko-KR"/>
        </w:rPr>
        <w:t>, then t</w:t>
      </w:r>
      <w:r w:rsidRPr="00491C9A">
        <w:rPr>
          <w:rFonts w:eastAsia="Times New Roman" w:cs="Times"/>
          <w:color w:val="000000"/>
          <w:sz w:val="22"/>
          <w:szCs w:val="22"/>
          <w:lang w:val="en-GB" w:eastAsia="ko-KR"/>
        </w:rPr>
        <w:t xml:space="preserve">he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send an ACK to confirm successful reception of the PDSCH. </w:t>
      </w:r>
      <w:r>
        <w:rPr>
          <w:rFonts w:eastAsia="Times New Roman" w:cs="Times"/>
          <w:color w:val="000000"/>
          <w:sz w:val="22"/>
          <w:szCs w:val="22"/>
          <w:lang w:val="en-GB" w:eastAsia="ko-KR"/>
        </w:rPr>
        <w:t>The ACK sent by t</w:t>
      </w:r>
      <w:r w:rsidRPr="00491C9A">
        <w:rPr>
          <w:rFonts w:eastAsia="Times New Roman" w:cs="Times"/>
          <w:color w:val="000000"/>
          <w:sz w:val="22"/>
          <w:szCs w:val="22"/>
          <w:lang w:val="en-GB" w:eastAsia="ko-KR"/>
        </w:rPr>
        <w:t xml:space="preserve">he UE </w:t>
      </w:r>
      <w:r>
        <w:rPr>
          <w:rFonts w:eastAsia="Times New Roman" w:cs="Times"/>
          <w:color w:val="000000"/>
          <w:sz w:val="22"/>
          <w:szCs w:val="22"/>
          <w:lang w:val="en-GB" w:eastAsia="ko-KR"/>
        </w:rPr>
        <w:t xml:space="preserve">can also be interpreted as confirming that </w:t>
      </w:r>
      <w:r w:rsidRPr="00491C9A">
        <w:rPr>
          <w:rFonts w:eastAsia="Times New Roman" w:cs="Times"/>
          <w:color w:val="000000"/>
          <w:sz w:val="22"/>
          <w:szCs w:val="22"/>
          <w:lang w:val="en-GB" w:eastAsia="ko-KR"/>
        </w:rPr>
        <w:t>a unified TCI</w:t>
      </w:r>
      <w:r>
        <w:rPr>
          <w:rFonts w:eastAsia="Times New Roman" w:cs="Times"/>
          <w:color w:val="000000"/>
          <w:sz w:val="22"/>
          <w:szCs w:val="22"/>
          <w:lang w:val="en-GB" w:eastAsia="ko-KR"/>
        </w:rPr>
        <w:t xml:space="preserve"> indicated by the grant </w:t>
      </w:r>
      <w:r w:rsidRPr="00491C9A">
        <w:rPr>
          <w:rFonts w:eastAsia="Times New Roman" w:cs="Times"/>
          <w:color w:val="000000"/>
          <w:sz w:val="22"/>
          <w:szCs w:val="22"/>
          <w:lang w:val="en-GB" w:eastAsia="ko-KR"/>
        </w:rPr>
        <w:t>is successfully received.</w:t>
      </w:r>
    </w:p>
    <w:p w14:paraId="790F8F03" w14:textId="4A655EEB" w:rsidR="00D728CC" w:rsidRDefault="005C3537"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Rel-18 considers an extended unified TCI framework supporting multi-TRP scenario</w:t>
      </w:r>
      <w:r w:rsidR="00D728CC">
        <w:rPr>
          <w:rFonts w:eastAsia="Times New Roman" w:cs="Times"/>
          <w:color w:val="000000"/>
          <w:sz w:val="22"/>
          <w:szCs w:val="22"/>
          <w:lang w:val="en-GB" w:eastAsia="ko-KR"/>
        </w:rPr>
        <w:t xml:space="preserve">, where </w:t>
      </w:r>
      <w:r w:rsidR="00D728CC" w:rsidRPr="00D728CC">
        <w:rPr>
          <w:rFonts w:eastAsia="Times New Roman" w:cs="Times"/>
          <w:color w:val="000000"/>
          <w:sz w:val="22"/>
          <w:szCs w:val="22"/>
          <w:lang w:val="en-GB" w:eastAsia="ko-KR"/>
        </w:rPr>
        <w:t xml:space="preserve">the multi-TRP PDCCH repetition candidates may </w:t>
      </w:r>
      <w:r w:rsidR="00D728CC">
        <w:rPr>
          <w:rFonts w:eastAsia="Times New Roman" w:cs="Times"/>
          <w:color w:val="000000"/>
          <w:sz w:val="22"/>
          <w:szCs w:val="22"/>
          <w:lang w:val="en-GB" w:eastAsia="ko-KR"/>
        </w:rPr>
        <w:t xml:space="preserve">also </w:t>
      </w:r>
      <w:r w:rsidR="00D728CC" w:rsidRPr="00D728CC">
        <w:rPr>
          <w:rFonts w:eastAsia="Times New Roman" w:cs="Times"/>
          <w:color w:val="000000"/>
          <w:sz w:val="22"/>
          <w:szCs w:val="22"/>
          <w:lang w:val="en-GB" w:eastAsia="ko-KR"/>
        </w:rPr>
        <w:t xml:space="preserve">carry a unified TCI, </w:t>
      </w:r>
      <w:r w:rsidR="00D728CC">
        <w:rPr>
          <w:rFonts w:eastAsia="Times New Roman" w:cs="Times"/>
          <w:color w:val="000000"/>
          <w:sz w:val="22"/>
          <w:szCs w:val="22"/>
          <w:lang w:val="en-GB" w:eastAsia="ko-KR"/>
        </w:rPr>
        <w:t xml:space="preserve">in addition to </w:t>
      </w:r>
      <w:r w:rsidR="00D728CC" w:rsidRPr="00D728CC">
        <w:rPr>
          <w:rFonts w:eastAsia="Times New Roman" w:cs="Times"/>
          <w:color w:val="000000"/>
          <w:sz w:val="22"/>
          <w:szCs w:val="22"/>
          <w:lang w:val="en-GB" w:eastAsia="ko-KR"/>
        </w:rPr>
        <w:t>a grant</w:t>
      </w:r>
      <w:r w:rsidR="00D728CC">
        <w:rPr>
          <w:rFonts w:eastAsia="Times New Roman" w:cs="Times"/>
          <w:color w:val="000000"/>
          <w:sz w:val="22"/>
          <w:szCs w:val="22"/>
          <w:lang w:val="en-GB" w:eastAsia="ko-KR"/>
        </w:rPr>
        <w:t xml:space="preserve">. </w:t>
      </w:r>
      <w:r w:rsidRPr="005C3537">
        <w:rPr>
          <w:rFonts w:eastAsia="Times New Roman" w:cs="Times"/>
          <w:color w:val="000000"/>
          <w:sz w:val="22"/>
          <w:szCs w:val="22"/>
          <w:lang w:val="en-GB" w:eastAsia="ko-KR"/>
        </w:rPr>
        <w:t xml:space="preserve">The UE </w:t>
      </w:r>
      <w:r w:rsidR="00D728CC">
        <w:rPr>
          <w:rFonts w:eastAsia="Times New Roman" w:cs="Times"/>
          <w:color w:val="000000"/>
          <w:sz w:val="22"/>
          <w:szCs w:val="22"/>
          <w:lang w:val="en-GB" w:eastAsia="ko-KR"/>
        </w:rPr>
        <w:t>can</w:t>
      </w:r>
      <w:r w:rsidRPr="005C3537">
        <w:rPr>
          <w:rFonts w:eastAsia="Times New Roman" w:cs="Times"/>
          <w:color w:val="000000"/>
          <w:sz w:val="22"/>
          <w:szCs w:val="22"/>
          <w:lang w:val="en-GB" w:eastAsia="ko-KR"/>
        </w:rPr>
        <w:t xml:space="preserve"> receive from the PDCCHs a grant scheduling a PDSCH from more than one TRP where each TRP may transmit with a spatial filter (i.e.</w:t>
      </w:r>
      <w:r w:rsidR="00965B8C">
        <w:rPr>
          <w:rFonts w:eastAsia="Times New Roman" w:cs="Times"/>
          <w:color w:val="000000"/>
          <w:sz w:val="22"/>
          <w:szCs w:val="22"/>
          <w:lang w:val="en-GB" w:eastAsia="ko-KR"/>
        </w:rPr>
        <w:t>,</w:t>
      </w:r>
      <w:r w:rsidRPr="005C3537">
        <w:rPr>
          <w:rFonts w:eastAsia="Times New Roman" w:cs="Times"/>
          <w:color w:val="000000"/>
          <w:sz w:val="22"/>
          <w:szCs w:val="22"/>
          <w:lang w:val="en-GB" w:eastAsia="ko-KR"/>
        </w:rPr>
        <w:t xml:space="preserve"> TCI). </w:t>
      </w:r>
      <w:r w:rsidR="00D728CC">
        <w:rPr>
          <w:rFonts w:eastAsia="Times New Roman" w:cs="Times"/>
          <w:color w:val="000000"/>
          <w:sz w:val="22"/>
          <w:szCs w:val="22"/>
          <w:lang w:val="en-GB" w:eastAsia="ko-KR"/>
        </w:rPr>
        <w:t xml:space="preserve">It needs to be studied that the PDCCH repetitions and corresponding scheduled PDSCH repetitions are paired such that spatial filters are associated between repetition indices. For example, </w:t>
      </w:r>
      <w:r w:rsidR="00D728CC" w:rsidRPr="005C3537">
        <w:rPr>
          <w:rFonts w:eastAsia="Times New Roman" w:cs="Times"/>
          <w:color w:val="000000"/>
          <w:sz w:val="22"/>
          <w:szCs w:val="22"/>
          <w:lang w:val="en-GB" w:eastAsia="ko-KR"/>
        </w:rPr>
        <w:t xml:space="preserve">UE </w:t>
      </w:r>
      <w:r w:rsidR="00D728CC">
        <w:rPr>
          <w:rFonts w:eastAsia="Times New Roman" w:cs="Times"/>
          <w:color w:val="000000"/>
          <w:sz w:val="22"/>
          <w:szCs w:val="22"/>
          <w:lang w:val="en-GB" w:eastAsia="ko-KR"/>
        </w:rPr>
        <w:t>can</w:t>
      </w:r>
      <w:r w:rsidR="00D728CC" w:rsidRPr="005C3537">
        <w:rPr>
          <w:rFonts w:eastAsia="Times New Roman" w:cs="Times"/>
          <w:color w:val="000000"/>
          <w:sz w:val="22"/>
          <w:szCs w:val="22"/>
          <w:lang w:val="en-GB" w:eastAsia="ko-KR"/>
        </w:rPr>
        <w:t xml:space="preserve"> receive PDCCH candidate 1 with TCI1, and PDCCH candidate 2 with TCI2. Then</w:t>
      </w:r>
      <w:r w:rsidR="00D728CC">
        <w:rPr>
          <w:rFonts w:eastAsia="Times New Roman" w:cs="Times"/>
          <w:color w:val="000000"/>
          <w:sz w:val="22"/>
          <w:szCs w:val="22"/>
          <w:lang w:val="en-GB" w:eastAsia="ko-KR"/>
        </w:rPr>
        <w:t>,</w:t>
      </w:r>
      <w:r w:rsidR="00D728CC" w:rsidRPr="005C3537">
        <w:rPr>
          <w:rFonts w:eastAsia="Times New Roman" w:cs="Times"/>
          <w:color w:val="000000"/>
          <w:sz w:val="22"/>
          <w:szCs w:val="22"/>
          <w:lang w:val="en-GB" w:eastAsia="ko-KR"/>
        </w:rPr>
        <w:t xml:space="preserve"> the UE </w:t>
      </w:r>
      <w:r w:rsidR="00D728CC">
        <w:rPr>
          <w:rFonts w:eastAsia="Times New Roman" w:cs="Times"/>
          <w:color w:val="000000"/>
          <w:sz w:val="22"/>
          <w:szCs w:val="22"/>
          <w:lang w:val="en-GB" w:eastAsia="ko-KR"/>
        </w:rPr>
        <w:t>can</w:t>
      </w:r>
      <w:r w:rsidR="00D728CC" w:rsidRPr="005C3537">
        <w:rPr>
          <w:rFonts w:eastAsia="Times New Roman" w:cs="Times"/>
          <w:color w:val="000000"/>
          <w:sz w:val="22"/>
          <w:szCs w:val="22"/>
          <w:lang w:val="en-GB" w:eastAsia="ko-KR"/>
        </w:rPr>
        <w:t xml:space="preserve"> determine that PDSCH repetition 1 may be received with TCI1, and PDSCH repetition 2 may be received with TCI2.</w:t>
      </w:r>
      <w:r w:rsidR="00D728CC">
        <w:rPr>
          <w:rFonts w:eastAsia="Times New Roman" w:cs="Times"/>
          <w:color w:val="000000"/>
          <w:sz w:val="22"/>
          <w:szCs w:val="22"/>
          <w:lang w:val="en-GB" w:eastAsia="ko-KR"/>
        </w:rPr>
        <w:t xml:space="preserve"> This can reduce signaling overhead and latency in indicating unified TCI(s) </w:t>
      </w:r>
      <w:r w:rsidR="001C1F55">
        <w:rPr>
          <w:rFonts w:eastAsia="Times New Roman" w:cs="Times"/>
          <w:color w:val="000000"/>
          <w:sz w:val="22"/>
          <w:szCs w:val="22"/>
          <w:lang w:val="en-GB" w:eastAsia="ko-KR"/>
        </w:rPr>
        <w:t>across</w:t>
      </w:r>
      <w:r w:rsidR="00E535ED">
        <w:rPr>
          <w:rFonts w:eastAsia="Times New Roman" w:cs="Times"/>
          <w:color w:val="000000"/>
          <w:sz w:val="22"/>
          <w:szCs w:val="22"/>
          <w:lang w:val="en-GB" w:eastAsia="ko-KR"/>
        </w:rPr>
        <w:t xml:space="preserve"> PDSCH repetition</w:t>
      </w:r>
      <w:r w:rsidR="001C1F55">
        <w:rPr>
          <w:rFonts w:eastAsia="Times New Roman" w:cs="Times"/>
          <w:color w:val="000000"/>
          <w:sz w:val="22"/>
          <w:szCs w:val="22"/>
          <w:lang w:val="en-GB" w:eastAsia="ko-KR"/>
        </w:rPr>
        <w:t>s</w:t>
      </w:r>
      <w:r w:rsidR="00E535ED">
        <w:rPr>
          <w:rFonts w:eastAsia="Times New Roman" w:cs="Times"/>
          <w:color w:val="000000"/>
          <w:sz w:val="22"/>
          <w:szCs w:val="22"/>
          <w:lang w:val="en-GB" w:eastAsia="ko-KR"/>
        </w:rPr>
        <w:t>, based on the paired information when PDCCH repetitions and the PDSCH repetitions are both applied in Rel-18.</w:t>
      </w:r>
    </w:p>
    <w:p w14:paraId="09774988" w14:textId="77777777" w:rsidR="00E535ED" w:rsidRPr="001C1F55" w:rsidRDefault="00E535ED" w:rsidP="00366D99">
      <w:pPr>
        <w:pStyle w:val="BodyText"/>
        <w:spacing w:after="0"/>
        <w:ind w:firstLine="288"/>
        <w:contextualSpacing/>
        <w:rPr>
          <w:rFonts w:eastAsia="Times New Roman" w:cs="Times"/>
          <w:color w:val="000000"/>
          <w:sz w:val="22"/>
          <w:szCs w:val="22"/>
          <w:lang w:val="en-GB" w:eastAsia="ko-KR"/>
        </w:rPr>
      </w:pPr>
    </w:p>
    <w:p w14:paraId="404C9456" w14:textId="2ABAE266" w:rsidR="00E535ED" w:rsidRDefault="00E535ED" w:rsidP="00366D99">
      <w:pPr>
        <w:spacing w:after="0"/>
        <w:contextualSpacing/>
        <w:jc w:val="both"/>
        <w:rPr>
          <w:rFonts w:ascii="Times" w:hAnsi="Times" w:cs="Times"/>
          <w:i/>
          <w:sz w:val="22"/>
        </w:rPr>
      </w:pPr>
      <w:r w:rsidRPr="00661223">
        <w:rPr>
          <w:rFonts w:ascii="Times" w:hAnsi="Times" w:cs="Times"/>
          <w:b/>
          <w:i/>
          <w:sz w:val="22"/>
        </w:rPr>
        <w:t xml:space="preserve">Observation </w:t>
      </w:r>
      <w:r w:rsidR="00BE2BF6">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A</w:t>
      </w:r>
      <w:r w:rsidRPr="00E535ED">
        <w:rPr>
          <w:rFonts w:ascii="Times" w:hAnsi="Times" w:cs="Times"/>
          <w:i/>
          <w:sz w:val="22"/>
        </w:rPr>
        <w:t>n extended unified TCI framework supporting multi-TRP scenario</w:t>
      </w:r>
      <w:r>
        <w:rPr>
          <w:rFonts w:ascii="Times" w:hAnsi="Times" w:cs="Times"/>
          <w:i/>
          <w:sz w:val="22"/>
        </w:rPr>
        <w:t xml:space="preserve"> in Rel-18 includes a scenario that</w:t>
      </w:r>
      <w:r w:rsidRPr="00E535ED">
        <w:rPr>
          <w:rFonts w:ascii="Times" w:hAnsi="Times" w:cs="Times"/>
          <w:i/>
          <w:sz w:val="22"/>
        </w:rPr>
        <w:t xml:space="preserve"> multi-TRP PDCCH repetition candidates may also carry a unified TCI, in addition to a grant</w:t>
      </w:r>
      <w:r>
        <w:rPr>
          <w:rFonts w:ascii="Times" w:hAnsi="Times" w:cs="Times"/>
          <w:i/>
          <w:sz w:val="22"/>
        </w:rPr>
        <w:t>, and the grant schedules a PDSCH from more than one TRP</w:t>
      </w:r>
      <w:r w:rsidRPr="00E535ED">
        <w:rPr>
          <w:rFonts w:ascii="Times" w:hAnsi="Times" w:cs="Times"/>
          <w:i/>
          <w:sz w:val="22"/>
        </w:rPr>
        <w:t>.</w:t>
      </w:r>
    </w:p>
    <w:p w14:paraId="24090BE6" w14:textId="77777777" w:rsidR="004464A1" w:rsidRPr="0046112D" w:rsidRDefault="004464A1" w:rsidP="00366D99">
      <w:pPr>
        <w:spacing w:after="0"/>
        <w:contextualSpacing/>
        <w:jc w:val="both"/>
        <w:rPr>
          <w:rFonts w:ascii="Times" w:hAnsi="Times" w:cs="Times"/>
          <w:i/>
          <w:sz w:val="22"/>
        </w:rPr>
      </w:pPr>
    </w:p>
    <w:p w14:paraId="54E38E58" w14:textId="5E8C3EB1" w:rsidR="00E535ED" w:rsidRDefault="00E535ED" w:rsidP="00366D99">
      <w:pPr>
        <w:pStyle w:val="BodyText"/>
        <w:spacing w:after="0"/>
        <w:contextualSpacing/>
        <w:rPr>
          <w:rFonts w:cs="Times"/>
          <w:i/>
          <w:sz w:val="22"/>
        </w:rPr>
      </w:pPr>
      <w:r w:rsidRPr="00661223">
        <w:rPr>
          <w:rFonts w:cs="Times"/>
          <w:b/>
          <w:i/>
          <w:sz w:val="22"/>
        </w:rPr>
        <w:t xml:space="preserve">Proposal </w:t>
      </w:r>
      <w:r w:rsidR="00BE2BF6">
        <w:rPr>
          <w:rFonts w:cs="Times"/>
          <w:b/>
          <w:i/>
          <w:sz w:val="22"/>
        </w:rPr>
        <w:t>6</w:t>
      </w:r>
      <w:r w:rsidRPr="00661223">
        <w:rPr>
          <w:rFonts w:cs="Times"/>
          <w:b/>
          <w:i/>
          <w:sz w:val="22"/>
        </w:rPr>
        <w:t>:</w:t>
      </w:r>
      <w:r w:rsidRPr="00661223">
        <w:rPr>
          <w:rFonts w:cs="Times"/>
          <w:i/>
          <w:sz w:val="22"/>
        </w:rPr>
        <w:t xml:space="preserve"> </w:t>
      </w:r>
      <w:r>
        <w:rPr>
          <w:rFonts w:cs="Times"/>
          <w:i/>
          <w:sz w:val="22"/>
        </w:rPr>
        <w:t>S</w:t>
      </w:r>
      <w:r w:rsidRPr="00E535ED">
        <w:rPr>
          <w:rFonts w:cs="Times"/>
          <w:i/>
          <w:sz w:val="22"/>
        </w:rPr>
        <w:t>tud</w:t>
      </w:r>
      <w:r>
        <w:rPr>
          <w:rFonts w:cs="Times"/>
          <w:i/>
          <w:sz w:val="22"/>
        </w:rPr>
        <w:t>y</w:t>
      </w:r>
      <w:r w:rsidRPr="00E535ED">
        <w:rPr>
          <w:rFonts w:cs="Times"/>
          <w:i/>
          <w:sz w:val="22"/>
        </w:rPr>
        <w:t xml:space="preserve"> </w:t>
      </w:r>
      <w:r w:rsidR="001C1F55">
        <w:rPr>
          <w:rFonts w:cs="Times"/>
          <w:i/>
          <w:sz w:val="22"/>
        </w:rPr>
        <w:t xml:space="preserve">a repetition case in Rel-18 </w:t>
      </w:r>
      <w:r w:rsidRPr="00E535ED">
        <w:rPr>
          <w:rFonts w:cs="Times"/>
          <w:i/>
          <w:sz w:val="22"/>
        </w:rPr>
        <w:t>that the PDCCH repetitions and corresponding scheduled PDSCH repetitions are paired such that spatial filters are associated between repetition indices</w:t>
      </w:r>
      <w:r w:rsidR="001C1F55">
        <w:rPr>
          <w:rFonts w:cs="Times"/>
          <w:i/>
          <w:sz w:val="22"/>
        </w:rPr>
        <w:t xml:space="preserve">, which reduces </w:t>
      </w:r>
      <w:r w:rsidR="001C1F55" w:rsidRPr="001C1F55">
        <w:rPr>
          <w:rFonts w:cs="Times"/>
          <w:i/>
          <w:sz w:val="22"/>
        </w:rPr>
        <w:t xml:space="preserve">signaling overhead and latency in indicating unified TCI(s) </w:t>
      </w:r>
      <w:r w:rsidR="001C1F55">
        <w:rPr>
          <w:rFonts w:cs="Times"/>
          <w:i/>
          <w:sz w:val="22"/>
        </w:rPr>
        <w:t>across</w:t>
      </w:r>
      <w:r w:rsidR="001C1F55" w:rsidRPr="001C1F55">
        <w:rPr>
          <w:rFonts w:cs="Times"/>
          <w:i/>
          <w:sz w:val="22"/>
        </w:rPr>
        <w:t xml:space="preserve"> PDSCH repetition</w:t>
      </w:r>
      <w:r w:rsidR="001C1F55">
        <w:rPr>
          <w:rFonts w:cs="Times"/>
          <w:i/>
          <w:sz w:val="22"/>
        </w:rPr>
        <w:t>s</w:t>
      </w:r>
      <w:r>
        <w:rPr>
          <w:rFonts w:cs="Times"/>
          <w:i/>
          <w:sz w:val="22"/>
        </w:rPr>
        <w:t>.</w:t>
      </w:r>
    </w:p>
    <w:p w14:paraId="38D89D69" w14:textId="77777777" w:rsidR="00E535ED" w:rsidRPr="00CB5C2C" w:rsidRDefault="00E535ED" w:rsidP="00366D99">
      <w:pPr>
        <w:pStyle w:val="BodyText"/>
        <w:spacing w:after="0"/>
        <w:ind w:firstLine="288"/>
        <w:contextualSpacing/>
        <w:rPr>
          <w:rFonts w:eastAsia="Times New Roman" w:cs="Times"/>
          <w:color w:val="000000"/>
          <w:sz w:val="22"/>
          <w:szCs w:val="22"/>
          <w:lang w:eastAsia="ko-KR"/>
        </w:rPr>
      </w:pPr>
    </w:p>
    <w:p w14:paraId="2E4EB58C" w14:textId="77777777" w:rsidR="00AC4024" w:rsidRDefault="00AC4024" w:rsidP="00366D99">
      <w:pPr>
        <w:pStyle w:val="BodyText"/>
        <w:spacing w:after="0"/>
        <w:contextualSpacing/>
        <w:rPr>
          <w:rFonts w:eastAsiaTheme="minorEastAsia" w:cs="Times"/>
          <w:b/>
          <w:bCs/>
          <w:sz w:val="22"/>
          <w:szCs w:val="22"/>
          <w:highlight w:val="lightGray"/>
          <w:lang w:eastAsia="zh-CN"/>
        </w:rPr>
      </w:pPr>
    </w:p>
    <w:p w14:paraId="1C9777BB" w14:textId="3AB20889" w:rsidR="00AC4024" w:rsidRPr="001704E1" w:rsidRDefault="00AC4024"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Beam failure recovery based on unified TCIs for multi-TRPs</w:t>
      </w:r>
      <w:r>
        <w:rPr>
          <w:rFonts w:eastAsiaTheme="minorEastAsia" w:cs="Times"/>
          <w:b/>
          <w:bCs/>
          <w:sz w:val="22"/>
          <w:szCs w:val="22"/>
          <w:lang w:eastAsia="zh-CN"/>
        </w:rPr>
        <w:t xml:space="preserve">  </w:t>
      </w:r>
    </w:p>
    <w:p w14:paraId="78445F26" w14:textId="61DDC690" w:rsidR="00AB0DBA" w:rsidRDefault="00AC4024"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 </w:t>
      </w:r>
      <w:r w:rsidRPr="00AC4024">
        <w:rPr>
          <w:rFonts w:eastAsia="Times New Roman" w:cs="Times"/>
          <w:color w:val="000000"/>
          <w:sz w:val="22"/>
          <w:szCs w:val="22"/>
          <w:lang w:val="en-GB" w:eastAsia="ko-KR"/>
        </w:rPr>
        <w:t xml:space="preserve">beam failure recovery (BFR) procedure </w:t>
      </w:r>
      <w:r>
        <w:rPr>
          <w:rFonts w:eastAsia="Times New Roman" w:cs="Times"/>
          <w:color w:val="000000"/>
          <w:sz w:val="22"/>
          <w:szCs w:val="22"/>
          <w:lang w:val="en-GB" w:eastAsia="ko-KR"/>
        </w:rPr>
        <w:t>can</w:t>
      </w:r>
      <w:r w:rsidRPr="00AC4024">
        <w:rPr>
          <w:rFonts w:eastAsia="Times New Roman" w:cs="Times"/>
          <w:color w:val="000000"/>
          <w:sz w:val="22"/>
          <w:szCs w:val="22"/>
          <w:lang w:val="en-GB" w:eastAsia="ko-KR"/>
        </w:rPr>
        <w:t xml:space="preserve"> be initiated by a UE, </w:t>
      </w:r>
      <w:r>
        <w:rPr>
          <w:rFonts w:eastAsia="Times New Roman" w:cs="Times"/>
          <w:color w:val="000000"/>
          <w:sz w:val="22"/>
          <w:szCs w:val="22"/>
          <w:lang w:val="en-GB" w:eastAsia="ko-KR"/>
        </w:rPr>
        <w:t>when</w:t>
      </w:r>
      <w:r w:rsidRPr="00AC4024">
        <w:rPr>
          <w:rFonts w:eastAsia="Times New Roman" w:cs="Times"/>
          <w:color w:val="000000"/>
          <w:sz w:val="22"/>
          <w:szCs w:val="22"/>
          <w:lang w:val="en-GB" w:eastAsia="ko-KR"/>
        </w:rPr>
        <w:t xml:space="preserve"> </w:t>
      </w:r>
      <w:r>
        <w:rPr>
          <w:rFonts w:eastAsia="Times New Roman" w:cs="Times"/>
          <w:color w:val="000000"/>
          <w:sz w:val="22"/>
          <w:szCs w:val="22"/>
          <w:lang w:val="en-GB" w:eastAsia="ko-KR"/>
        </w:rPr>
        <w:t>detecting</w:t>
      </w:r>
      <w:r w:rsidRPr="00AC4024">
        <w:rPr>
          <w:rFonts w:eastAsia="Times New Roman" w:cs="Times"/>
          <w:color w:val="000000"/>
          <w:sz w:val="22"/>
          <w:szCs w:val="22"/>
          <w:lang w:val="en-GB" w:eastAsia="ko-KR"/>
        </w:rPr>
        <w:t xml:space="preserve"> a communication link </w:t>
      </w:r>
      <w:r>
        <w:rPr>
          <w:rFonts w:eastAsia="Times New Roman" w:cs="Times"/>
          <w:color w:val="000000"/>
          <w:sz w:val="22"/>
          <w:szCs w:val="22"/>
          <w:lang w:val="en-GB" w:eastAsia="ko-KR"/>
        </w:rPr>
        <w:t xml:space="preserve">quality </w:t>
      </w:r>
      <w:r w:rsidRPr="00AC4024">
        <w:rPr>
          <w:rFonts w:eastAsia="Times New Roman" w:cs="Times"/>
          <w:color w:val="000000"/>
          <w:sz w:val="22"/>
          <w:szCs w:val="22"/>
          <w:lang w:val="en-GB" w:eastAsia="ko-KR"/>
        </w:rPr>
        <w:t>between the UE and a gNB is under a threshold value. The communication link quality may be determined based on</w:t>
      </w:r>
      <w:r>
        <w:rPr>
          <w:rFonts w:eastAsia="Times New Roman" w:cs="Times"/>
          <w:color w:val="000000"/>
          <w:sz w:val="22"/>
          <w:szCs w:val="22"/>
          <w:lang w:val="en-GB" w:eastAsia="ko-KR"/>
        </w:rPr>
        <w:t xml:space="preserve"> configured </w:t>
      </w:r>
      <w:r w:rsidRPr="00AC4024">
        <w:rPr>
          <w:rFonts w:eastAsia="Times New Roman" w:cs="Times"/>
          <w:color w:val="000000"/>
          <w:sz w:val="22"/>
          <w:szCs w:val="22"/>
          <w:lang w:val="en-GB" w:eastAsia="ko-KR"/>
        </w:rPr>
        <w:t xml:space="preserve">CORESETs </w:t>
      </w:r>
      <w:r>
        <w:rPr>
          <w:rFonts w:eastAsia="Times New Roman" w:cs="Times"/>
          <w:color w:val="000000"/>
          <w:sz w:val="22"/>
          <w:szCs w:val="22"/>
          <w:lang w:val="en-GB" w:eastAsia="ko-KR"/>
        </w:rPr>
        <w:t xml:space="preserve">when no explicit beam failure detection RSs are </w:t>
      </w:r>
      <w:r w:rsidRPr="00AC4024">
        <w:rPr>
          <w:rFonts w:eastAsia="Times New Roman" w:cs="Times"/>
          <w:color w:val="000000"/>
          <w:sz w:val="22"/>
          <w:szCs w:val="22"/>
          <w:lang w:val="en-GB" w:eastAsia="ko-KR"/>
        </w:rPr>
        <w:t xml:space="preserve">configured to the UE. </w:t>
      </w:r>
      <w:r>
        <w:rPr>
          <w:rFonts w:eastAsia="Times New Roman" w:cs="Times"/>
          <w:color w:val="000000"/>
          <w:sz w:val="22"/>
          <w:szCs w:val="22"/>
          <w:lang w:val="en-GB" w:eastAsia="ko-KR"/>
        </w:rPr>
        <w:t xml:space="preserve">In Rel-17, </w:t>
      </w:r>
      <w:r w:rsidR="00AB0DBA">
        <w:rPr>
          <w:rFonts w:eastAsia="Times New Roman" w:cs="Times"/>
          <w:color w:val="000000"/>
          <w:sz w:val="22"/>
          <w:szCs w:val="22"/>
          <w:lang w:val="en-GB" w:eastAsia="ko-KR"/>
        </w:rPr>
        <w:t>an individual BFR procedure per TRP is supported where a UE can</w:t>
      </w:r>
      <w:r w:rsidRPr="00AC4024">
        <w:rPr>
          <w:rFonts w:eastAsia="Times New Roman" w:cs="Times"/>
          <w:color w:val="000000"/>
          <w:sz w:val="22"/>
          <w:szCs w:val="22"/>
          <w:lang w:val="en-GB" w:eastAsia="ko-KR"/>
        </w:rPr>
        <w:t xml:space="preserve"> initiate a BFR procedure for a communication link between the UE and TRP</w:t>
      </w:r>
      <w:r w:rsidR="00AB0DBA">
        <w:rPr>
          <w:rFonts w:eastAsia="Times New Roman" w:cs="Times"/>
          <w:color w:val="000000"/>
          <w:sz w:val="22"/>
          <w:szCs w:val="22"/>
          <w:lang w:val="en-GB" w:eastAsia="ko-KR"/>
        </w:rPr>
        <w:t>1, and the UE can further initi</w:t>
      </w:r>
      <w:r w:rsidR="00C10EE2">
        <w:rPr>
          <w:rFonts w:eastAsia="Times New Roman" w:cs="Times"/>
          <w:color w:val="000000"/>
          <w:sz w:val="22"/>
          <w:szCs w:val="22"/>
          <w:lang w:val="en-GB" w:eastAsia="ko-KR"/>
        </w:rPr>
        <w:t>ate</w:t>
      </w:r>
      <w:r w:rsidR="00AB0DBA">
        <w:rPr>
          <w:rFonts w:eastAsia="Times New Roman" w:cs="Times"/>
          <w:color w:val="000000"/>
          <w:sz w:val="22"/>
          <w:szCs w:val="22"/>
          <w:lang w:val="en-GB" w:eastAsia="ko-KR"/>
        </w:rPr>
        <w:t xml:space="preserve"> a separate BFR procedure for a separate link between the UE and TRP2.</w:t>
      </w:r>
    </w:p>
    <w:p w14:paraId="08B58526" w14:textId="69B13210" w:rsidR="00A21AC4" w:rsidRDefault="00AB0DBA"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Rel-18 considers an extended unified TCI framework supporting multi-TRP scenario, where a UE can receive, by a single DCI, an indication of updating both unified TCIs, each corresponding to each TRP</w:t>
      </w:r>
      <w:r w:rsidR="00AC4024" w:rsidRPr="00AC4024">
        <w:rPr>
          <w:rFonts w:eastAsia="Times New Roman" w:cs="Times"/>
          <w:color w:val="000000"/>
          <w:sz w:val="22"/>
          <w:szCs w:val="22"/>
          <w:lang w:val="en-GB" w:eastAsia="ko-KR"/>
        </w:rPr>
        <w:t xml:space="preserve">. </w:t>
      </w:r>
      <w:r w:rsidR="00A21AC4">
        <w:rPr>
          <w:rFonts w:eastAsia="Times New Roman" w:cs="Times"/>
          <w:color w:val="000000"/>
          <w:sz w:val="22"/>
          <w:szCs w:val="22"/>
          <w:lang w:val="en-GB" w:eastAsia="ko-KR"/>
        </w:rPr>
        <w:t>Then, it needs to be discussed whether the BFR procedure for a UE configured with Rel-18 unified TCIs can support a simultaneous beam recovery for both TRPs’ unified TCIs to be recovered at the same time, e.g., as a part of a single/unified BFR procedure. For example, a PRACH resource can be associated with a pair of unified TCIs for the multi-TRP case</w:t>
      </w:r>
      <w:r w:rsidR="00677FEA">
        <w:rPr>
          <w:rFonts w:eastAsia="Times New Roman" w:cs="Times"/>
          <w:color w:val="000000"/>
          <w:sz w:val="22"/>
          <w:szCs w:val="22"/>
          <w:lang w:val="en-GB" w:eastAsia="ko-KR"/>
        </w:rPr>
        <w:t xml:space="preserve">, which reduces resource overhead and enables the simultaneous beam recovery. Also, a configure BFR-CORESET can be shared between the TRPs, and a recovered beam to be applied for a RAR message </w:t>
      </w:r>
      <w:r w:rsidR="00E41B33">
        <w:rPr>
          <w:rFonts w:eastAsia="Times New Roman" w:cs="Times"/>
          <w:color w:val="000000"/>
          <w:sz w:val="22"/>
          <w:szCs w:val="22"/>
          <w:lang w:val="en-GB" w:eastAsia="ko-KR"/>
        </w:rPr>
        <w:t xml:space="preserve">via the BFR-CORESET </w:t>
      </w:r>
      <w:r w:rsidR="00677FEA">
        <w:rPr>
          <w:rFonts w:eastAsia="Times New Roman" w:cs="Times"/>
          <w:color w:val="000000"/>
          <w:sz w:val="22"/>
          <w:szCs w:val="22"/>
          <w:lang w:val="en-GB" w:eastAsia="ko-KR"/>
        </w:rPr>
        <w:t>can depend on the simultaneous beam recovery procedure.</w:t>
      </w:r>
      <w:r w:rsidR="00E41B33">
        <w:rPr>
          <w:rFonts w:eastAsia="Times New Roman" w:cs="Times"/>
          <w:color w:val="000000"/>
          <w:sz w:val="22"/>
          <w:szCs w:val="22"/>
          <w:lang w:val="en-GB" w:eastAsia="ko-KR"/>
        </w:rPr>
        <w:t xml:space="preserve"> This can reduce overhead in configuring BFR-CORESETs as the number of configurable CORESETs are limited in NR system.</w:t>
      </w:r>
    </w:p>
    <w:p w14:paraId="6F2EEA53" w14:textId="77777777" w:rsidR="00E41B33" w:rsidRPr="001C1F55" w:rsidRDefault="00E41B33" w:rsidP="00366D99">
      <w:pPr>
        <w:pStyle w:val="BodyText"/>
        <w:spacing w:after="0"/>
        <w:ind w:firstLine="288"/>
        <w:contextualSpacing/>
        <w:rPr>
          <w:rFonts w:eastAsia="Times New Roman" w:cs="Times"/>
          <w:color w:val="000000"/>
          <w:sz w:val="22"/>
          <w:szCs w:val="22"/>
          <w:lang w:val="en-GB" w:eastAsia="ko-KR"/>
        </w:rPr>
      </w:pPr>
    </w:p>
    <w:p w14:paraId="75E0579A" w14:textId="454DEBC2" w:rsidR="00E41B33" w:rsidRDefault="00E41B33" w:rsidP="00366D99">
      <w:pPr>
        <w:spacing w:after="0"/>
        <w:contextualSpacing/>
        <w:jc w:val="both"/>
        <w:rPr>
          <w:rFonts w:ascii="Times" w:hAnsi="Times" w:cs="Times"/>
          <w:i/>
          <w:sz w:val="22"/>
        </w:rPr>
      </w:pPr>
      <w:r w:rsidRPr="00661223">
        <w:rPr>
          <w:rFonts w:ascii="Times" w:hAnsi="Times" w:cs="Times"/>
          <w:b/>
          <w:i/>
          <w:sz w:val="22"/>
        </w:rPr>
        <w:t xml:space="preserve">Observation </w:t>
      </w:r>
      <w:r w:rsidR="00BE2BF6">
        <w:rPr>
          <w:rFonts w:ascii="Times" w:hAnsi="Times" w:cs="Times"/>
          <w:b/>
          <w:i/>
          <w:sz w:val="22"/>
        </w:rPr>
        <w:t>7</w:t>
      </w:r>
      <w:r w:rsidRPr="00661223">
        <w:rPr>
          <w:rFonts w:ascii="Times" w:hAnsi="Times" w:cs="Times"/>
          <w:b/>
          <w:i/>
          <w:sz w:val="22"/>
        </w:rPr>
        <w:t>:</w:t>
      </w:r>
      <w:r w:rsidRPr="00661223">
        <w:rPr>
          <w:rFonts w:ascii="Times" w:hAnsi="Times" w:cs="Times"/>
          <w:i/>
          <w:sz w:val="22"/>
        </w:rPr>
        <w:t xml:space="preserve"> </w:t>
      </w:r>
      <w:r w:rsidR="00C10EE2" w:rsidRPr="00C10EE2">
        <w:rPr>
          <w:rFonts w:ascii="Times" w:hAnsi="Times" w:cs="Times"/>
          <w:i/>
          <w:sz w:val="22"/>
        </w:rPr>
        <w:t>In Rel-17, an individual BFR procedure per TRP is supported where a UE can initiate a BFR procedure for a communication link between the UE and TRP1, and the UE can further initia</w:t>
      </w:r>
      <w:r w:rsidR="00C10EE2">
        <w:rPr>
          <w:rFonts w:ascii="Times" w:hAnsi="Times" w:cs="Times"/>
          <w:i/>
          <w:sz w:val="22"/>
        </w:rPr>
        <w:t>te</w:t>
      </w:r>
      <w:r w:rsidR="00C10EE2" w:rsidRPr="00C10EE2">
        <w:rPr>
          <w:rFonts w:ascii="Times" w:hAnsi="Times" w:cs="Times"/>
          <w:i/>
          <w:sz w:val="22"/>
        </w:rPr>
        <w:t xml:space="preserve"> a separate BFR procedure for a separate link between the UE and TRP2.</w:t>
      </w:r>
    </w:p>
    <w:p w14:paraId="2A43D5A3" w14:textId="77777777" w:rsidR="004464A1" w:rsidRPr="0046112D" w:rsidRDefault="004464A1" w:rsidP="00366D99">
      <w:pPr>
        <w:spacing w:after="0"/>
        <w:contextualSpacing/>
        <w:jc w:val="both"/>
        <w:rPr>
          <w:rFonts w:ascii="Times" w:hAnsi="Times" w:cs="Times"/>
          <w:i/>
          <w:sz w:val="22"/>
        </w:rPr>
      </w:pPr>
    </w:p>
    <w:p w14:paraId="3A8DAD0D" w14:textId="595A5B0D" w:rsidR="00E41B33" w:rsidRDefault="00E41B33" w:rsidP="00366D99">
      <w:pPr>
        <w:pStyle w:val="BodyText"/>
        <w:spacing w:after="0"/>
        <w:contextualSpacing/>
        <w:rPr>
          <w:rFonts w:cs="Times"/>
          <w:i/>
          <w:sz w:val="22"/>
        </w:rPr>
      </w:pPr>
      <w:r w:rsidRPr="00661223">
        <w:rPr>
          <w:rFonts w:cs="Times"/>
          <w:b/>
          <w:i/>
          <w:sz w:val="22"/>
        </w:rPr>
        <w:t xml:space="preserve">Proposal </w:t>
      </w:r>
      <w:r w:rsidR="00BE2BF6">
        <w:rPr>
          <w:rFonts w:cs="Times"/>
          <w:b/>
          <w:i/>
          <w:sz w:val="22"/>
        </w:rPr>
        <w:t>7</w:t>
      </w:r>
      <w:r w:rsidRPr="00661223">
        <w:rPr>
          <w:rFonts w:cs="Times"/>
          <w:b/>
          <w:i/>
          <w:sz w:val="22"/>
        </w:rPr>
        <w:t>:</w:t>
      </w:r>
      <w:r w:rsidRPr="00661223">
        <w:rPr>
          <w:rFonts w:cs="Times"/>
          <w:i/>
          <w:sz w:val="22"/>
        </w:rPr>
        <w:t xml:space="preserve"> </w:t>
      </w:r>
      <w:r w:rsidR="00C10EE2">
        <w:rPr>
          <w:rFonts w:cs="Times"/>
          <w:i/>
          <w:sz w:val="22"/>
        </w:rPr>
        <w:t xml:space="preserve">Study </w:t>
      </w:r>
      <w:r w:rsidR="00E0286E">
        <w:rPr>
          <w:rFonts w:cs="Times"/>
          <w:i/>
          <w:sz w:val="22"/>
        </w:rPr>
        <w:t>a mechanism to s</w:t>
      </w:r>
      <w:r w:rsidR="00C10EE2">
        <w:rPr>
          <w:rFonts w:cs="Times"/>
          <w:i/>
          <w:sz w:val="22"/>
        </w:rPr>
        <w:t>upport</w:t>
      </w:r>
      <w:r w:rsidRPr="00E535ED">
        <w:rPr>
          <w:rFonts w:cs="Times"/>
          <w:i/>
          <w:sz w:val="22"/>
        </w:rPr>
        <w:t xml:space="preserve"> </w:t>
      </w:r>
      <w:r w:rsidR="00E0286E" w:rsidRPr="00E0286E">
        <w:rPr>
          <w:rFonts w:cs="Times"/>
          <w:i/>
          <w:sz w:val="22"/>
        </w:rPr>
        <w:t>a simultaneous beam recovery for both TRPs’ unified TCIs to be recovered at the same time</w:t>
      </w:r>
      <w:r w:rsidR="00E0286E">
        <w:rPr>
          <w:rFonts w:cs="Times"/>
          <w:i/>
          <w:sz w:val="22"/>
        </w:rPr>
        <w:t xml:space="preserve"> in Rel-18</w:t>
      </w:r>
      <w:r>
        <w:rPr>
          <w:rFonts w:cs="Times"/>
          <w:i/>
          <w:sz w:val="22"/>
        </w:rPr>
        <w:t>.</w:t>
      </w:r>
    </w:p>
    <w:p w14:paraId="68349A2C" w14:textId="77777777" w:rsidR="00E41B33" w:rsidRPr="00CB5C2C" w:rsidRDefault="00E41B33" w:rsidP="00366D99">
      <w:pPr>
        <w:pStyle w:val="BodyText"/>
        <w:spacing w:after="0"/>
        <w:ind w:firstLine="288"/>
        <w:contextualSpacing/>
        <w:rPr>
          <w:rFonts w:eastAsia="Times New Roman" w:cs="Times"/>
          <w:color w:val="000000"/>
          <w:sz w:val="22"/>
          <w:szCs w:val="22"/>
          <w:lang w:eastAsia="ko-KR"/>
        </w:rPr>
      </w:pPr>
    </w:p>
    <w:p w14:paraId="4DE7BF88" w14:textId="77777777" w:rsidR="00C4142E" w:rsidRPr="00661223" w:rsidRDefault="00C4142E" w:rsidP="00366D99">
      <w:pPr>
        <w:pStyle w:val="BodyText"/>
        <w:spacing w:after="0"/>
        <w:contextualSpacing/>
        <w:rPr>
          <w:rFonts w:eastAsiaTheme="minorEastAsia" w:cs="Times"/>
          <w:lang w:val="en-GB" w:eastAsia="zh-CN"/>
        </w:rPr>
      </w:pPr>
    </w:p>
    <w:p w14:paraId="4EAB9447" w14:textId="634AFC61" w:rsidR="00C4142E" w:rsidRPr="00661223" w:rsidRDefault="00C4142E" w:rsidP="00366D99">
      <w:pPr>
        <w:pStyle w:val="Heading1"/>
        <w:numPr>
          <w:ilvl w:val="0"/>
          <w:numId w:val="18"/>
        </w:numPr>
        <w:spacing w:before="0" w:after="0"/>
        <w:contextualSpacing/>
        <w:jc w:val="both"/>
        <w:rPr>
          <w:rFonts w:cs="Arial"/>
          <w:smallCaps/>
          <w:lang w:val="en-US"/>
        </w:rPr>
      </w:pPr>
      <w:r w:rsidRPr="00661223">
        <w:rPr>
          <w:rFonts w:cs="Arial"/>
          <w:smallCaps/>
          <w:lang w:val="en-US"/>
        </w:rPr>
        <w:lastRenderedPageBreak/>
        <w:t>Conclusions</w:t>
      </w:r>
    </w:p>
    <w:p w14:paraId="276459C3" w14:textId="6B57DDD6" w:rsidR="00C4142E" w:rsidRDefault="000F4AAC" w:rsidP="00366D9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925A66" w:rsidRPr="00925A66">
        <w:rPr>
          <w:rFonts w:eastAsiaTheme="minorEastAsia" w:cs="Times"/>
          <w:sz w:val="22"/>
          <w:szCs w:val="22"/>
          <w:lang w:eastAsia="zh-CN"/>
        </w:rPr>
        <w:t xml:space="preserve">issues on </w:t>
      </w:r>
      <w:r w:rsidR="00942286">
        <w:rPr>
          <w:rFonts w:eastAsiaTheme="minorEastAsia" w:cs="Times"/>
          <w:sz w:val="22"/>
          <w:szCs w:val="22"/>
          <w:lang w:eastAsia="zh-CN"/>
        </w:rPr>
        <w:t>extending unified TCI framework for supporting multi-TRPs</w:t>
      </w:r>
      <w:r w:rsidR="00925A66" w:rsidRPr="00925A66">
        <w:rPr>
          <w:rFonts w:eastAsiaTheme="minorEastAsia" w:cs="Times"/>
          <w:sz w:val="22"/>
          <w:szCs w:val="22"/>
          <w:lang w:eastAsia="zh-CN"/>
        </w:rPr>
        <w:t xml:space="preserve">, including </w:t>
      </w:r>
      <w:r w:rsidR="00D8515A">
        <w:rPr>
          <w:rFonts w:eastAsiaTheme="minorEastAsia" w:cs="Times"/>
          <w:sz w:val="22"/>
          <w:szCs w:val="22"/>
          <w:lang w:eastAsia="zh-CN"/>
        </w:rPr>
        <w:t xml:space="preserve">how to signal more than one unified TCI, </w:t>
      </w:r>
      <w:r w:rsidR="00942286">
        <w:rPr>
          <w:rFonts w:eastAsiaTheme="minorEastAsia" w:cs="Times"/>
          <w:sz w:val="22"/>
          <w:szCs w:val="22"/>
          <w:lang w:eastAsia="zh-CN"/>
        </w:rPr>
        <w:t xml:space="preserve">timeline </w:t>
      </w:r>
      <w:r w:rsidR="00D8515A">
        <w:rPr>
          <w:rFonts w:eastAsiaTheme="minorEastAsia" w:cs="Times"/>
          <w:sz w:val="22"/>
          <w:szCs w:val="22"/>
          <w:lang w:eastAsia="zh-CN"/>
        </w:rPr>
        <w:t xml:space="preserve">issues </w:t>
      </w:r>
      <w:r w:rsidR="00942286">
        <w:rPr>
          <w:rFonts w:eastAsiaTheme="minorEastAsia" w:cs="Times"/>
          <w:sz w:val="22"/>
          <w:szCs w:val="22"/>
          <w:lang w:eastAsia="zh-CN"/>
        </w:rPr>
        <w:t>on ACK</w:t>
      </w:r>
      <w:r w:rsidR="00D8515A">
        <w:rPr>
          <w:rFonts w:eastAsiaTheme="minorEastAsia" w:cs="Times"/>
          <w:sz w:val="22"/>
          <w:szCs w:val="22"/>
          <w:lang w:eastAsia="zh-CN"/>
        </w:rPr>
        <w:t>/</w:t>
      </w:r>
      <w:r w:rsidR="00942286">
        <w:rPr>
          <w:rFonts w:eastAsiaTheme="minorEastAsia" w:cs="Times"/>
          <w:sz w:val="22"/>
          <w:szCs w:val="22"/>
          <w:lang w:eastAsia="zh-CN"/>
        </w:rPr>
        <w:t xml:space="preserve">BAT, PDCCH repetition case, and a simultaneous BFR </w:t>
      </w:r>
      <w:r w:rsidR="00D8515A">
        <w:rPr>
          <w:rFonts w:eastAsiaTheme="minorEastAsia" w:cs="Times"/>
          <w:sz w:val="22"/>
          <w:szCs w:val="22"/>
          <w:lang w:eastAsia="zh-CN"/>
        </w:rPr>
        <w:t>procedure for multi-TRPs</w:t>
      </w:r>
      <w:r w:rsidR="001A54B1">
        <w:rPr>
          <w:rFonts w:eastAsiaTheme="minorEastAsia" w:cs="Times"/>
          <w:sz w:val="22"/>
          <w:szCs w:val="22"/>
          <w:lang w:eastAsia="zh-CN"/>
        </w:rPr>
        <w:t>. We make the following observations and proposals:</w:t>
      </w:r>
    </w:p>
    <w:p w14:paraId="785718BB" w14:textId="227A9434" w:rsidR="00A8163B" w:rsidRDefault="00A8163B" w:rsidP="00366D99">
      <w:pPr>
        <w:pStyle w:val="BodyText"/>
        <w:spacing w:after="0"/>
        <w:contextualSpacing/>
        <w:rPr>
          <w:rFonts w:eastAsiaTheme="minorEastAsia" w:cs="Times"/>
          <w:sz w:val="22"/>
          <w:szCs w:val="22"/>
          <w:lang w:eastAsia="zh-CN"/>
        </w:rPr>
      </w:pPr>
    </w:p>
    <w:p w14:paraId="2E2B5852" w14:textId="77777777" w:rsidR="004464A1" w:rsidRDefault="00D8515A" w:rsidP="00366D99">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It needs to be determined </w:t>
      </w:r>
      <w:r w:rsidRPr="006114C7">
        <w:rPr>
          <w:rFonts w:ascii="Times" w:hAnsi="Times" w:cs="Times"/>
          <w:i/>
          <w:sz w:val="22"/>
        </w:rPr>
        <w:t xml:space="preserve">whether </w:t>
      </w:r>
      <w:r>
        <w:rPr>
          <w:rFonts w:ascii="Times" w:hAnsi="Times" w:cs="Times"/>
          <w:i/>
          <w:sz w:val="22"/>
        </w:rPr>
        <w:t xml:space="preserve">a </w:t>
      </w:r>
      <w:r w:rsidRPr="006114C7">
        <w:rPr>
          <w:rFonts w:ascii="Times" w:hAnsi="Times" w:cs="Times"/>
          <w:i/>
          <w:sz w:val="22"/>
        </w:rPr>
        <w:t xml:space="preserve">unified TCI1 </w:t>
      </w:r>
      <w:r>
        <w:rPr>
          <w:rFonts w:ascii="Times" w:hAnsi="Times" w:cs="Times"/>
          <w:i/>
          <w:sz w:val="22"/>
        </w:rPr>
        <w:t xml:space="preserve">for TRP1 </w:t>
      </w:r>
      <w:r w:rsidRPr="006114C7">
        <w:rPr>
          <w:rFonts w:ascii="Times" w:hAnsi="Times" w:cs="Times"/>
          <w:i/>
          <w:sz w:val="22"/>
        </w:rPr>
        <w:t xml:space="preserve">and </w:t>
      </w:r>
      <w:r>
        <w:rPr>
          <w:rFonts w:ascii="Times" w:hAnsi="Times" w:cs="Times"/>
          <w:i/>
          <w:sz w:val="22"/>
        </w:rPr>
        <w:t xml:space="preserve">a unified </w:t>
      </w:r>
      <w:r w:rsidRPr="006114C7">
        <w:rPr>
          <w:rFonts w:ascii="Times" w:hAnsi="Times" w:cs="Times"/>
          <w:i/>
          <w:sz w:val="22"/>
        </w:rPr>
        <w:t xml:space="preserve">TCI2 </w:t>
      </w:r>
      <w:r>
        <w:rPr>
          <w:rFonts w:ascii="Times" w:hAnsi="Times" w:cs="Times"/>
          <w:i/>
          <w:sz w:val="22"/>
        </w:rPr>
        <w:t xml:space="preserve">for TRP2 </w:t>
      </w:r>
      <w:r w:rsidRPr="006114C7">
        <w:rPr>
          <w:rFonts w:ascii="Times" w:hAnsi="Times" w:cs="Times"/>
          <w:i/>
          <w:sz w:val="22"/>
        </w:rPr>
        <w:t xml:space="preserve">can be configured within a </w:t>
      </w:r>
      <w:r>
        <w:rPr>
          <w:rFonts w:ascii="Times" w:hAnsi="Times" w:cs="Times"/>
          <w:i/>
          <w:sz w:val="22"/>
        </w:rPr>
        <w:t>common</w:t>
      </w:r>
      <w:r w:rsidRPr="006114C7">
        <w:rPr>
          <w:rFonts w:ascii="Times" w:hAnsi="Times" w:cs="Times"/>
          <w:i/>
          <w:sz w:val="22"/>
        </w:rPr>
        <w:t xml:space="preserve"> </w:t>
      </w:r>
      <w:r>
        <w:rPr>
          <w:rFonts w:ascii="Times" w:hAnsi="Times" w:cs="Times"/>
          <w:i/>
          <w:sz w:val="22"/>
        </w:rPr>
        <w:t xml:space="preserve">TCI </w:t>
      </w:r>
      <w:r w:rsidRPr="006114C7">
        <w:rPr>
          <w:rFonts w:ascii="Times" w:hAnsi="Times" w:cs="Times"/>
          <w:i/>
          <w:sz w:val="22"/>
        </w:rPr>
        <w:t>pool</w:t>
      </w:r>
      <w:r>
        <w:rPr>
          <w:rFonts w:ascii="Times" w:hAnsi="Times" w:cs="Times"/>
          <w:i/>
          <w:sz w:val="22"/>
        </w:rPr>
        <w:t>, for supporting multi-TRP with unified TCIs.</w:t>
      </w:r>
    </w:p>
    <w:p w14:paraId="36159F6D" w14:textId="0767A4D6" w:rsidR="00D8515A" w:rsidRPr="0046112D" w:rsidRDefault="00D8515A" w:rsidP="00366D99">
      <w:pPr>
        <w:spacing w:after="0"/>
        <w:contextualSpacing/>
        <w:jc w:val="both"/>
        <w:rPr>
          <w:rFonts w:ascii="Times" w:hAnsi="Times" w:cs="Times"/>
          <w:i/>
          <w:sz w:val="22"/>
        </w:rPr>
      </w:pPr>
      <w:r>
        <w:rPr>
          <w:rFonts w:ascii="Times" w:hAnsi="Times" w:cs="Times"/>
          <w:i/>
          <w:sz w:val="22"/>
        </w:rPr>
        <w:t xml:space="preserve"> </w:t>
      </w:r>
    </w:p>
    <w:p w14:paraId="1436FB28" w14:textId="77777777" w:rsidR="004464A1" w:rsidRDefault="00D8515A" w:rsidP="00366D99">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MAC-CE enhancement is needed for activating unified TCIs for multi-TRP scenario, in terms of how to </w:t>
      </w:r>
      <w:r w:rsidRPr="009E22C5">
        <w:rPr>
          <w:rFonts w:ascii="Times" w:hAnsi="Times" w:cs="Times"/>
          <w:i/>
          <w:sz w:val="22"/>
        </w:rPr>
        <w:t>signal a TRP identification when activating a set of candidate unified TCIs to be associated with which TRP by the MAC-CE</w:t>
      </w:r>
      <w:r>
        <w:rPr>
          <w:rFonts w:ascii="Times" w:hAnsi="Times" w:cs="Times"/>
          <w:i/>
          <w:sz w:val="22"/>
        </w:rPr>
        <w:t>.</w:t>
      </w:r>
    </w:p>
    <w:p w14:paraId="35D53098" w14:textId="4FE80C91" w:rsidR="00D8515A" w:rsidRPr="0046112D" w:rsidRDefault="00D8515A" w:rsidP="00366D99">
      <w:pPr>
        <w:spacing w:after="0"/>
        <w:contextualSpacing/>
        <w:jc w:val="both"/>
        <w:rPr>
          <w:rFonts w:ascii="Times" w:hAnsi="Times" w:cs="Times"/>
          <w:i/>
          <w:sz w:val="22"/>
        </w:rPr>
      </w:pPr>
      <w:r>
        <w:rPr>
          <w:rFonts w:ascii="Times" w:hAnsi="Times" w:cs="Times"/>
          <w:i/>
          <w:sz w:val="22"/>
        </w:rPr>
        <w:t xml:space="preserve"> </w:t>
      </w:r>
    </w:p>
    <w:p w14:paraId="43C5F1A1" w14:textId="2D0268CC" w:rsidR="003A6AD6" w:rsidRDefault="003A6AD6" w:rsidP="00366D99">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For a TCI field in a DCI, codepoint-wise dynamic selection of either one unified TCI update or multiple unified TCI updates is beneficial to provide </w:t>
      </w:r>
      <w:r w:rsidRPr="0029185C">
        <w:rPr>
          <w:rFonts w:ascii="Times" w:hAnsi="Times" w:cs="Times"/>
          <w:i/>
          <w:sz w:val="22"/>
        </w:rPr>
        <w:t>sufficient flexibility in terms of network implementation</w:t>
      </w:r>
      <w:r>
        <w:rPr>
          <w:rFonts w:ascii="Times" w:hAnsi="Times" w:cs="Times"/>
          <w:i/>
          <w:sz w:val="22"/>
        </w:rPr>
        <w:t xml:space="preserve">, </w:t>
      </w:r>
      <w:r w:rsidRPr="006505C6">
        <w:rPr>
          <w:rFonts w:ascii="Times" w:hAnsi="Times" w:cs="Times"/>
          <w:i/>
          <w:sz w:val="22"/>
        </w:rPr>
        <w:t>depending on various conditions in the UE-to-TRP links</w:t>
      </w:r>
      <w:r>
        <w:rPr>
          <w:rFonts w:ascii="Times" w:hAnsi="Times" w:cs="Times"/>
          <w:i/>
          <w:sz w:val="22"/>
        </w:rPr>
        <w:t>.</w:t>
      </w:r>
    </w:p>
    <w:p w14:paraId="507B177A" w14:textId="05BC0F66" w:rsidR="003A6AD6" w:rsidRDefault="003A6AD6" w:rsidP="00366D99">
      <w:pPr>
        <w:spacing w:after="0"/>
        <w:contextualSpacing/>
        <w:jc w:val="both"/>
        <w:rPr>
          <w:rFonts w:ascii="Times" w:hAnsi="Times" w:cs="Times"/>
          <w:i/>
          <w:sz w:val="22"/>
        </w:rPr>
      </w:pPr>
    </w:p>
    <w:p w14:paraId="066AFC03" w14:textId="77777777" w:rsidR="005C77FA" w:rsidRDefault="005C77FA" w:rsidP="00366D99">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Up to Rel-16 SDCI-based MTRP, a TCI-codepoint associated with one TCI-state cannot be used for indicating which TRP is to be applied with the one TCI-state, as the SDCI-based MTRP only applies to PDSCH reception.</w:t>
      </w:r>
    </w:p>
    <w:p w14:paraId="5152AE12" w14:textId="77777777" w:rsidR="005C77FA" w:rsidRPr="0046112D" w:rsidRDefault="005C77FA" w:rsidP="00366D99">
      <w:pPr>
        <w:spacing w:after="0"/>
        <w:contextualSpacing/>
        <w:jc w:val="both"/>
        <w:rPr>
          <w:rFonts w:ascii="Times" w:hAnsi="Times" w:cs="Times"/>
          <w:i/>
          <w:sz w:val="22"/>
        </w:rPr>
      </w:pPr>
      <w:r>
        <w:rPr>
          <w:rFonts w:ascii="Times" w:hAnsi="Times" w:cs="Times"/>
          <w:i/>
          <w:sz w:val="22"/>
        </w:rPr>
        <w:t xml:space="preserve"> </w:t>
      </w:r>
    </w:p>
    <w:p w14:paraId="3CF23C7E" w14:textId="7A63D8F0" w:rsidR="00D8515A" w:rsidRDefault="00D8515A" w:rsidP="00366D99">
      <w:pPr>
        <w:spacing w:after="0"/>
        <w:contextualSpacing/>
        <w:jc w:val="both"/>
        <w:rPr>
          <w:rFonts w:ascii="Times" w:hAnsi="Times" w:cs="Times"/>
          <w:i/>
          <w:sz w:val="22"/>
        </w:rPr>
      </w:pPr>
      <w:r w:rsidRPr="00661223">
        <w:rPr>
          <w:rFonts w:ascii="Times" w:hAnsi="Times" w:cs="Times"/>
          <w:b/>
          <w:i/>
          <w:sz w:val="22"/>
        </w:rPr>
        <w:t xml:space="preserve">Observation </w:t>
      </w:r>
      <w:r w:rsidR="005C77FA">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Interpreting that a transmitted HARQ-ACK is also confirming the successful reception of unified TCI by a DCI in Rel-17 does not always hold for Rel-18, because one of DCI1 and DCI2 scheduling a </w:t>
      </w:r>
      <w:proofErr w:type="spellStart"/>
      <w:r>
        <w:rPr>
          <w:rFonts w:ascii="Times" w:hAnsi="Times" w:cs="Times"/>
          <w:i/>
          <w:sz w:val="22"/>
        </w:rPr>
        <w:t>mTRP</w:t>
      </w:r>
      <w:proofErr w:type="spellEnd"/>
      <w:r>
        <w:rPr>
          <w:rFonts w:ascii="Times" w:hAnsi="Times" w:cs="Times"/>
          <w:i/>
          <w:sz w:val="22"/>
        </w:rPr>
        <w:t>-PDSCH may fail to be received at a UE but a joint HARQ-ACK can still be sent based on a DAI counting procedure.</w:t>
      </w:r>
    </w:p>
    <w:p w14:paraId="067C6B5D" w14:textId="77777777" w:rsidR="005205DF" w:rsidRDefault="005205DF" w:rsidP="00366D99">
      <w:pPr>
        <w:spacing w:after="0"/>
        <w:contextualSpacing/>
        <w:jc w:val="both"/>
        <w:rPr>
          <w:rFonts w:ascii="Times" w:hAnsi="Times" w:cs="Times"/>
          <w:i/>
          <w:sz w:val="22"/>
        </w:rPr>
      </w:pPr>
    </w:p>
    <w:p w14:paraId="3E81F969" w14:textId="63865982" w:rsidR="00D8515A" w:rsidRDefault="00D8515A" w:rsidP="00366D99">
      <w:pPr>
        <w:spacing w:after="0"/>
        <w:contextualSpacing/>
        <w:jc w:val="both"/>
        <w:rPr>
          <w:rFonts w:ascii="Times" w:hAnsi="Times" w:cs="Times"/>
          <w:i/>
          <w:sz w:val="22"/>
        </w:rPr>
      </w:pPr>
      <w:r w:rsidRPr="00661223">
        <w:rPr>
          <w:rFonts w:ascii="Times" w:hAnsi="Times" w:cs="Times"/>
          <w:b/>
          <w:i/>
          <w:sz w:val="22"/>
        </w:rPr>
        <w:t xml:space="preserve">Observation </w:t>
      </w:r>
      <w:r w:rsidR="005C77FA">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A</w:t>
      </w:r>
      <w:r w:rsidRPr="00E535ED">
        <w:rPr>
          <w:rFonts w:ascii="Times" w:hAnsi="Times" w:cs="Times"/>
          <w:i/>
          <w:sz w:val="22"/>
        </w:rPr>
        <w:t>n extended unified TCI framework supporting multi-TRP scenario</w:t>
      </w:r>
      <w:r>
        <w:rPr>
          <w:rFonts w:ascii="Times" w:hAnsi="Times" w:cs="Times"/>
          <w:i/>
          <w:sz w:val="22"/>
        </w:rPr>
        <w:t xml:space="preserve"> in Rel-18 includes a scenario that</w:t>
      </w:r>
      <w:r w:rsidRPr="00E535ED">
        <w:rPr>
          <w:rFonts w:ascii="Times" w:hAnsi="Times" w:cs="Times"/>
          <w:i/>
          <w:sz w:val="22"/>
        </w:rPr>
        <w:t xml:space="preserve"> multi-TRP PDCCH repetition candidates may also carry a unified TCI, in addition to a grant</w:t>
      </w:r>
      <w:r>
        <w:rPr>
          <w:rFonts w:ascii="Times" w:hAnsi="Times" w:cs="Times"/>
          <w:i/>
          <w:sz w:val="22"/>
        </w:rPr>
        <w:t>, and the grant schedules a PDSCH from more than one TRP</w:t>
      </w:r>
      <w:r w:rsidRPr="00E535ED">
        <w:rPr>
          <w:rFonts w:ascii="Times" w:hAnsi="Times" w:cs="Times"/>
          <w:i/>
          <w:sz w:val="22"/>
        </w:rPr>
        <w:t>.</w:t>
      </w:r>
    </w:p>
    <w:p w14:paraId="2D7D2ED8" w14:textId="77777777" w:rsidR="005205DF" w:rsidRDefault="005205DF" w:rsidP="00366D99">
      <w:pPr>
        <w:spacing w:after="0"/>
        <w:contextualSpacing/>
        <w:jc w:val="both"/>
        <w:rPr>
          <w:rFonts w:ascii="Times" w:hAnsi="Times" w:cs="Times"/>
          <w:i/>
          <w:sz w:val="22"/>
        </w:rPr>
      </w:pPr>
    </w:p>
    <w:p w14:paraId="784AC6E7" w14:textId="3424C6D7" w:rsidR="00D8515A" w:rsidRPr="0046112D" w:rsidRDefault="00D8515A" w:rsidP="00366D99">
      <w:pPr>
        <w:spacing w:after="0"/>
        <w:contextualSpacing/>
        <w:jc w:val="both"/>
        <w:rPr>
          <w:rFonts w:ascii="Times" w:hAnsi="Times" w:cs="Times"/>
          <w:i/>
          <w:sz w:val="22"/>
        </w:rPr>
      </w:pPr>
      <w:r w:rsidRPr="00661223">
        <w:rPr>
          <w:rFonts w:ascii="Times" w:hAnsi="Times" w:cs="Times"/>
          <w:b/>
          <w:i/>
          <w:sz w:val="22"/>
        </w:rPr>
        <w:t xml:space="preserve">Observation </w:t>
      </w:r>
      <w:r w:rsidR="005C77FA">
        <w:rPr>
          <w:rFonts w:ascii="Times" w:hAnsi="Times" w:cs="Times"/>
          <w:b/>
          <w:i/>
          <w:sz w:val="22"/>
        </w:rPr>
        <w:t>7</w:t>
      </w:r>
      <w:r w:rsidRPr="00661223">
        <w:rPr>
          <w:rFonts w:ascii="Times" w:hAnsi="Times" w:cs="Times"/>
          <w:b/>
          <w:i/>
          <w:sz w:val="22"/>
        </w:rPr>
        <w:t>:</w:t>
      </w:r>
      <w:r w:rsidRPr="00661223">
        <w:rPr>
          <w:rFonts w:ascii="Times" w:hAnsi="Times" w:cs="Times"/>
          <w:i/>
          <w:sz w:val="22"/>
        </w:rPr>
        <w:t xml:space="preserve"> </w:t>
      </w:r>
      <w:r w:rsidRPr="00C10EE2">
        <w:rPr>
          <w:rFonts w:ascii="Times" w:hAnsi="Times" w:cs="Times"/>
          <w:i/>
          <w:sz w:val="22"/>
        </w:rPr>
        <w:t>In Rel-17, an individual BFR procedure per TRP is supported where a UE can initiate a BFR procedure for a communication link between the UE and TRP1, and the UE can further initia</w:t>
      </w:r>
      <w:r>
        <w:rPr>
          <w:rFonts w:ascii="Times" w:hAnsi="Times" w:cs="Times"/>
          <w:i/>
          <w:sz w:val="22"/>
        </w:rPr>
        <w:t>te</w:t>
      </w:r>
      <w:r w:rsidRPr="00C10EE2">
        <w:rPr>
          <w:rFonts w:ascii="Times" w:hAnsi="Times" w:cs="Times"/>
          <w:i/>
          <w:sz w:val="22"/>
        </w:rPr>
        <w:t xml:space="preserve"> a separate BFR procedure for a separate link between the UE and TRP2.</w:t>
      </w:r>
    </w:p>
    <w:p w14:paraId="3B99CC46" w14:textId="77777777" w:rsidR="00925A66" w:rsidRPr="00D8515A" w:rsidRDefault="00925A66" w:rsidP="00366D99">
      <w:pPr>
        <w:spacing w:after="0"/>
        <w:contextualSpacing/>
        <w:jc w:val="both"/>
        <w:rPr>
          <w:rFonts w:ascii="Times" w:hAnsi="Times" w:cs="Times"/>
          <w:i/>
          <w:sz w:val="22"/>
        </w:rPr>
      </w:pPr>
    </w:p>
    <w:p w14:paraId="2A187BBD" w14:textId="367ADF9F" w:rsidR="00D8515A" w:rsidRDefault="00D8515A" w:rsidP="00366D99">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Pr>
          <w:rFonts w:cs="Times"/>
          <w:i/>
          <w:sz w:val="22"/>
        </w:rPr>
        <w:t>Study a mechanism on how to identify an associated TRP for an indicated unified TCI, where the mechanism can be based on an explicit TRP indication or based on an implicit QCL association rule.</w:t>
      </w:r>
    </w:p>
    <w:p w14:paraId="22E1B7B9" w14:textId="77777777" w:rsidR="005205DF" w:rsidRDefault="005205DF" w:rsidP="00366D99">
      <w:pPr>
        <w:pStyle w:val="BodyText"/>
        <w:spacing w:after="0"/>
        <w:contextualSpacing/>
        <w:rPr>
          <w:rFonts w:cs="Times"/>
          <w:i/>
          <w:sz w:val="22"/>
        </w:rPr>
      </w:pPr>
    </w:p>
    <w:p w14:paraId="1E440C1E" w14:textId="4851E955" w:rsidR="00D8515A" w:rsidRDefault="00D8515A" w:rsidP="00366D99">
      <w:pPr>
        <w:pStyle w:val="BodyText"/>
        <w:spacing w:after="0"/>
        <w:contextualSpacing/>
        <w:rPr>
          <w:rFonts w:cs="Times"/>
          <w:i/>
          <w:sz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Pr>
          <w:rFonts w:cs="Times"/>
          <w:i/>
          <w:sz w:val="22"/>
        </w:rPr>
        <w:t>Consider enhancement of an existing TCI-activating MAC-CE that can activate one or two TCI-states per codepoint of the TCI field in a DCI, to be applicable for activating one or two unified TCIs per codepoint, to improve signaling flexibility and efficiency at least for an ideal backhaul case across the TRPs.</w:t>
      </w:r>
    </w:p>
    <w:p w14:paraId="09713368" w14:textId="77777777" w:rsidR="005205DF" w:rsidRDefault="005205DF" w:rsidP="00366D99">
      <w:pPr>
        <w:pStyle w:val="BodyText"/>
        <w:spacing w:after="0"/>
        <w:contextualSpacing/>
        <w:rPr>
          <w:rFonts w:cs="Times"/>
          <w:i/>
          <w:sz w:val="22"/>
        </w:rPr>
      </w:pPr>
    </w:p>
    <w:p w14:paraId="08F14164" w14:textId="77777777" w:rsidR="003A6AD6" w:rsidRDefault="003A6AD6" w:rsidP="00366D99">
      <w:pPr>
        <w:pStyle w:val="BodyText"/>
        <w:spacing w:after="0"/>
        <w:contextualSpacing/>
        <w:rPr>
          <w:rFonts w:cs="Times"/>
          <w:i/>
          <w:sz w:val="22"/>
        </w:rPr>
      </w:pPr>
      <w:r w:rsidRPr="00661223">
        <w:rPr>
          <w:rFonts w:cs="Times"/>
          <w:b/>
          <w:i/>
          <w:sz w:val="22"/>
        </w:rPr>
        <w:t xml:space="preserve">Proposal </w:t>
      </w:r>
      <w:r>
        <w:rPr>
          <w:rFonts w:cs="Times"/>
          <w:b/>
          <w:i/>
          <w:sz w:val="22"/>
        </w:rPr>
        <w:t>3</w:t>
      </w:r>
      <w:r w:rsidRPr="00661223">
        <w:rPr>
          <w:rFonts w:cs="Times"/>
          <w:b/>
          <w:i/>
          <w:sz w:val="22"/>
        </w:rPr>
        <w:t>:</w:t>
      </w:r>
      <w:r w:rsidRPr="00661223">
        <w:rPr>
          <w:rFonts w:cs="Times"/>
          <w:i/>
          <w:sz w:val="22"/>
        </w:rPr>
        <w:t xml:space="preserve"> </w:t>
      </w:r>
      <w:r>
        <w:rPr>
          <w:rFonts w:cs="Times"/>
          <w:i/>
          <w:sz w:val="22"/>
        </w:rPr>
        <w:t xml:space="preserve">Support, in a TCI field of a DCI, codepoint-wise dynamic selection of either one unified TCI update or multiple unified TCI updates, and if only one unified TCI for TRP1 is indicated by the TCI field, </w:t>
      </w:r>
      <w:r w:rsidRPr="006505C6">
        <w:rPr>
          <w:rFonts w:cs="Times"/>
          <w:i/>
          <w:sz w:val="22"/>
        </w:rPr>
        <w:t>the UE maintain</w:t>
      </w:r>
      <w:r>
        <w:rPr>
          <w:rFonts w:cs="Times"/>
          <w:i/>
          <w:sz w:val="22"/>
        </w:rPr>
        <w:t>s</w:t>
      </w:r>
      <w:r w:rsidRPr="006505C6">
        <w:rPr>
          <w:rFonts w:cs="Times"/>
          <w:i/>
          <w:sz w:val="22"/>
        </w:rPr>
        <w:t xml:space="preserve"> and not change the other </w:t>
      </w:r>
      <w:r>
        <w:rPr>
          <w:rFonts w:cs="Times"/>
          <w:i/>
          <w:sz w:val="22"/>
        </w:rPr>
        <w:t xml:space="preserve">unified </w:t>
      </w:r>
      <w:r w:rsidRPr="006505C6">
        <w:rPr>
          <w:rFonts w:cs="Times"/>
          <w:i/>
          <w:sz w:val="22"/>
        </w:rPr>
        <w:t>TCI currently being used for TRP2</w:t>
      </w:r>
      <w:r>
        <w:rPr>
          <w:rFonts w:cs="Times"/>
          <w:i/>
          <w:sz w:val="22"/>
        </w:rPr>
        <w:t>.</w:t>
      </w:r>
    </w:p>
    <w:p w14:paraId="63E47C4E" w14:textId="4672E667" w:rsidR="003A6AD6" w:rsidRDefault="003A6AD6" w:rsidP="00366D99">
      <w:pPr>
        <w:pStyle w:val="BodyText"/>
        <w:spacing w:after="0"/>
        <w:contextualSpacing/>
        <w:rPr>
          <w:rFonts w:cs="Times"/>
          <w:b/>
          <w:i/>
          <w:sz w:val="22"/>
        </w:rPr>
      </w:pPr>
    </w:p>
    <w:p w14:paraId="5CD98650" w14:textId="77777777" w:rsidR="005C77FA" w:rsidRDefault="005C77FA" w:rsidP="00366D99">
      <w:pPr>
        <w:pStyle w:val="BodyText"/>
        <w:spacing w:after="0"/>
        <w:contextualSpacing/>
        <w:rPr>
          <w:rFonts w:cs="Times"/>
          <w:i/>
          <w:sz w:val="22"/>
        </w:rPr>
      </w:pPr>
      <w:r w:rsidRPr="00661223">
        <w:rPr>
          <w:rFonts w:cs="Times"/>
          <w:b/>
          <w:i/>
          <w:sz w:val="22"/>
        </w:rPr>
        <w:t xml:space="preserve">Proposal </w:t>
      </w:r>
      <w:r>
        <w:rPr>
          <w:rFonts w:cs="Times"/>
          <w:b/>
          <w:i/>
          <w:sz w:val="22"/>
        </w:rPr>
        <w:t>4</w:t>
      </w:r>
      <w:r w:rsidRPr="00661223">
        <w:rPr>
          <w:rFonts w:cs="Times"/>
          <w:b/>
          <w:i/>
          <w:sz w:val="22"/>
        </w:rPr>
        <w:t>:</w:t>
      </w:r>
      <w:r w:rsidRPr="00661223">
        <w:rPr>
          <w:rFonts w:cs="Times"/>
          <w:i/>
          <w:sz w:val="22"/>
        </w:rPr>
        <w:t xml:space="preserve"> </w:t>
      </w:r>
      <w:r>
        <w:rPr>
          <w:rFonts w:cs="Times"/>
          <w:i/>
          <w:sz w:val="22"/>
        </w:rPr>
        <w:t>Support, at least for Rel-18 SDCI-based MTRP, a TCI-codepoint associated with one UTCI can be used for indicating which TRP is to be applied with the one indicated UTCI, as a cross-TRP UTCI update functionality.</w:t>
      </w:r>
    </w:p>
    <w:p w14:paraId="40FDE066" w14:textId="77777777" w:rsidR="005C77FA" w:rsidRDefault="005C77FA" w:rsidP="00366D99">
      <w:pPr>
        <w:pStyle w:val="BodyText"/>
        <w:spacing w:after="0"/>
        <w:contextualSpacing/>
        <w:rPr>
          <w:rFonts w:cs="Times"/>
          <w:b/>
          <w:i/>
          <w:sz w:val="22"/>
        </w:rPr>
      </w:pPr>
    </w:p>
    <w:p w14:paraId="74180D74" w14:textId="01ECEE31" w:rsidR="00D8515A" w:rsidRDefault="00D8515A" w:rsidP="00366D99">
      <w:pPr>
        <w:pStyle w:val="BodyText"/>
        <w:spacing w:after="0"/>
        <w:contextualSpacing/>
        <w:rPr>
          <w:rFonts w:cs="Times"/>
          <w:i/>
          <w:sz w:val="22"/>
        </w:rPr>
      </w:pPr>
      <w:r w:rsidRPr="00661223">
        <w:rPr>
          <w:rFonts w:cs="Times"/>
          <w:b/>
          <w:i/>
          <w:sz w:val="22"/>
        </w:rPr>
        <w:t xml:space="preserve">Proposal </w:t>
      </w:r>
      <w:r w:rsidR="005C77FA">
        <w:rPr>
          <w:rFonts w:cs="Times"/>
          <w:b/>
          <w:i/>
          <w:sz w:val="22"/>
        </w:rPr>
        <w:t>5</w:t>
      </w:r>
      <w:r w:rsidRPr="00661223">
        <w:rPr>
          <w:rFonts w:cs="Times"/>
          <w:b/>
          <w:i/>
          <w:sz w:val="22"/>
        </w:rPr>
        <w:t>:</w:t>
      </w:r>
      <w:r w:rsidRPr="00661223">
        <w:rPr>
          <w:rFonts w:cs="Times"/>
          <w:i/>
          <w:sz w:val="22"/>
        </w:rPr>
        <w:t xml:space="preserve"> </w:t>
      </w:r>
      <w:r>
        <w:rPr>
          <w:rFonts w:cs="Times"/>
          <w:i/>
          <w:sz w:val="22"/>
        </w:rPr>
        <w:t>Support at least a separate ACK mechanism for confirming a successful reception of unified TCI(s) indicated by a DCI in Rel-18, to avoid serious unified-TCI mismatch problems between gNB and UE, and further study on details on the separate ACK mechanism.</w:t>
      </w:r>
    </w:p>
    <w:p w14:paraId="2E935E7B" w14:textId="77777777" w:rsidR="005205DF" w:rsidRDefault="005205DF" w:rsidP="00366D99">
      <w:pPr>
        <w:pStyle w:val="BodyText"/>
        <w:spacing w:after="0"/>
        <w:contextualSpacing/>
        <w:rPr>
          <w:rFonts w:cs="Times"/>
          <w:i/>
          <w:sz w:val="22"/>
        </w:rPr>
      </w:pPr>
    </w:p>
    <w:p w14:paraId="39ACAA83" w14:textId="797A773C" w:rsidR="00D8515A" w:rsidRDefault="00D8515A" w:rsidP="00366D99">
      <w:pPr>
        <w:pStyle w:val="BodyText"/>
        <w:spacing w:after="0"/>
        <w:contextualSpacing/>
        <w:rPr>
          <w:rFonts w:cs="Times"/>
          <w:i/>
          <w:sz w:val="22"/>
        </w:rPr>
      </w:pPr>
      <w:r w:rsidRPr="00661223">
        <w:rPr>
          <w:rFonts w:cs="Times"/>
          <w:b/>
          <w:i/>
          <w:sz w:val="22"/>
        </w:rPr>
        <w:lastRenderedPageBreak/>
        <w:t xml:space="preserve">Proposal </w:t>
      </w:r>
      <w:r w:rsidR="005C77FA">
        <w:rPr>
          <w:rFonts w:cs="Times"/>
          <w:b/>
          <w:i/>
          <w:sz w:val="22"/>
        </w:rPr>
        <w:t>6</w:t>
      </w:r>
      <w:r w:rsidRPr="00661223">
        <w:rPr>
          <w:rFonts w:cs="Times"/>
          <w:b/>
          <w:i/>
          <w:sz w:val="22"/>
        </w:rPr>
        <w:t>:</w:t>
      </w:r>
      <w:r w:rsidRPr="00661223">
        <w:rPr>
          <w:rFonts w:cs="Times"/>
          <w:i/>
          <w:sz w:val="22"/>
        </w:rPr>
        <w:t xml:space="preserve"> </w:t>
      </w:r>
      <w:r>
        <w:rPr>
          <w:rFonts w:cs="Times"/>
          <w:i/>
          <w:sz w:val="22"/>
        </w:rPr>
        <w:t>S</w:t>
      </w:r>
      <w:r w:rsidRPr="00E535ED">
        <w:rPr>
          <w:rFonts w:cs="Times"/>
          <w:i/>
          <w:sz w:val="22"/>
        </w:rPr>
        <w:t>tud</w:t>
      </w:r>
      <w:r>
        <w:rPr>
          <w:rFonts w:cs="Times"/>
          <w:i/>
          <w:sz w:val="22"/>
        </w:rPr>
        <w:t>y</w:t>
      </w:r>
      <w:r w:rsidRPr="00E535ED">
        <w:rPr>
          <w:rFonts w:cs="Times"/>
          <w:i/>
          <w:sz w:val="22"/>
        </w:rPr>
        <w:t xml:space="preserve"> </w:t>
      </w:r>
      <w:r>
        <w:rPr>
          <w:rFonts w:cs="Times"/>
          <w:i/>
          <w:sz w:val="22"/>
        </w:rPr>
        <w:t xml:space="preserve">a repetition case in Rel-18 </w:t>
      </w:r>
      <w:r w:rsidRPr="00E535ED">
        <w:rPr>
          <w:rFonts w:cs="Times"/>
          <w:i/>
          <w:sz w:val="22"/>
        </w:rPr>
        <w:t>that the PDCCH repetitions and corresponding scheduled PDSCH repetitions are paired such that spatial filters are associated between repetition indices</w:t>
      </w:r>
      <w:r>
        <w:rPr>
          <w:rFonts w:cs="Times"/>
          <w:i/>
          <w:sz w:val="22"/>
        </w:rPr>
        <w:t xml:space="preserve">, which reduces </w:t>
      </w:r>
      <w:r w:rsidRPr="001C1F55">
        <w:rPr>
          <w:rFonts w:cs="Times"/>
          <w:i/>
          <w:sz w:val="22"/>
        </w:rPr>
        <w:t xml:space="preserve">signaling overhead and latency in indicating unified TCI(s) </w:t>
      </w:r>
      <w:r>
        <w:rPr>
          <w:rFonts w:cs="Times"/>
          <w:i/>
          <w:sz w:val="22"/>
        </w:rPr>
        <w:t>across</w:t>
      </w:r>
      <w:r w:rsidRPr="001C1F55">
        <w:rPr>
          <w:rFonts w:cs="Times"/>
          <w:i/>
          <w:sz w:val="22"/>
        </w:rPr>
        <w:t xml:space="preserve"> PDSCH repetition</w:t>
      </w:r>
      <w:r>
        <w:rPr>
          <w:rFonts w:cs="Times"/>
          <w:i/>
          <w:sz w:val="22"/>
        </w:rPr>
        <w:t>s.</w:t>
      </w:r>
    </w:p>
    <w:p w14:paraId="180FB5F6" w14:textId="77777777" w:rsidR="005205DF" w:rsidRDefault="005205DF" w:rsidP="00366D99">
      <w:pPr>
        <w:pStyle w:val="BodyText"/>
        <w:spacing w:after="0"/>
        <w:contextualSpacing/>
        <w:rPr>
          <w:rFonts w:cs="Times"/>
          <w:i/>
          <w:sz w:val="22"/>
        </w:rPr>
      </w:pPr>
    </w:p>
    <w:p w14:paraId="21E36F41" w14:textId="6A3D23CB" w:rsidR="00D8515A" w:rsidRDefault="00D8515A" w:rsidP="00366D99">
      <w:pPr>
        <w:pStyle w:val="BodyText"/>
        <w:spacing w:after="0"/>
        <w:contextualSpacing/>
        <w:rPr>
          <w:rFonts w:cs="Times"/>
          <w:i/>
          <w:sz w:val="22"/>
        </w:rPr>
      </w:pPr>
      <w:r w:rsidRPr="00661223">
        <w:rPr>
          <w:rFonts w:cs="Times"/>
          <w:b/>
          <w:i/>
          <w:sz w:val="22"/>
        </w:rPr>
        <w:t xml:space="preserve">Proposal </w:t>
      </w:r>
      <w:r w:rsidR="005C77FA">
        <w:rPr>
          <w:rFonts w:cs="Times"/>
          <w:b/>
          <w:i/>
          <w:sz w:val="22"/>
        </w:rPr>
        <w:t>7</w:t>
      </w:r>
      <w:r w:rsidRPr="00661223">
        <w:rPr>
          <w:rFonts w:cs="Times"/>
          <w:b/>
          <w:i/>
          <w:sz w:val="22"/>
        </w:rPr>
        <w:t>:</w:t>
      </w:r>
      <w:r w:rsidRPr="00661223">
        <w:rPr>
          <w:rFonts w:cs="Times"/>
          <w:i/>
          <w:sz w:val="22"/>
        </w:rPr>
        <w:t xml:space="preserve"> </w:t>
      </w:r>
      <w:r>
        <w:rPr>
          <w:rFonts w:cs="Times"/>
          <w:i/>
          <w:sz w:val="22"/>
        </w:rPr>
        <w:t>Study a mechanism to support</w:t>
      </w:r>
      <w:r w:rsidRPr="00E535ED">
        <w:rPr>
          <w:rFonts w:cs="Times"/>
          <w:i/>
          <w:sz w:val="22"/>
        </w:rPr>
        <w:t xml:space="preserve"> </w:t>
      </w:r>
      <w:r w:rsidRPr="00E0286E">
        <w:rPr>
          <w:rFonts w:cs="Times"/>
          <w:i/>
          <w:sz w:val="22"/>
        </w:rPr>
        <w:t>a simultaneous beam recovery for both TRPs’ unified TCIs to be recovered at the same time</w:t>
      </w:r>
      <w:r>
        <w:rPr>
          <w:rFonts w:cs="Times"/>
          <w:i/>
          <w:sz w:val="22"/>
        </w:rPr>
        <w:t xml:space="preserve"> in Rel-18.</w:t>
      </w:r>
    </w:p>
    <w:p w14:paraId="3A70DC45" w14:textId="77777777" w:rsidR="000074AF" w:rsidRPr="006D7081" w:rsidRDefault="000074AF" w:rsidP="00366D99">
      <w:pPr>
        <w:pStyle w:val="BodyText"/>
        <w:spacing w:after="0"/>
        <w:contextualSpacing/>
        <w:rPr>
          <w:rFonts w:eastAsia="Times New Roman" w:cs="Times"/>
          <w:color w:val="000000"/>
          <w:sz w:val="22"/>
          <w:szCs w:val="22"/>
          <w:lang w:eastAsia="ko-KR"/>
        </w:rPr>
      </w:pPr>
    </w:p>
    <w:p w14:paraId="32220EEF" w14:textId="261E9579" w:rsidR="00C4142E" w:rsidRPr="00D208B1" w:rsidRDefault="00C4142E" w:rsidP="00366D99">
      <w:pPr>
        <w:pStyle w:val="Heading1"/>
        <w:numPr>
          <w:ilvl w:val="0"/>
          <w:numId w:val="18"/>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1EB98A08" w:rsidR="00FF0728" w:rsidRDefault="00E84CF4" w:rsidP="00366D99">
      <w:pPr>
        <w:pStyle w:val="ListParagraph"/>
        <w:numPr>
          <w:ilvl w:val="0"/>
          <w:numId w:val="9"/>
        </w:numPr>
        <w:contextualSpacing/>
        <w:rPr>
          <w:rFonts w:ascii="Times" w:eastAsia="SimSun" w:hAnsi="Times" w:cs="Times"/>
        </w:rPr>
      </w:pPr>
      <w:r>
        <w:rPr>
          <w:rFonts w:ascii="Times" w:eastAsia="SimSun" w:hAnsi="Times" w:cs="Times"/>
        </w:rPr>
        <w:t>RP-213598, New WID: MIMO Evolution for Downlink and Uplink, Samsung, RAN Meeting #94</w:t>
      </w:r>
      <w:r w:rsidR="008854D0">
        <w:rPr>
          <w:rFonts w:ascii="Times" w:eastAsia="SimSun" w:hAnsi="Times" w:cs="Times"/>
        </w:rPr>
        <w:t>e, December 2021</w:t>
      </w:r>
    </w:p>
    <w:p w14:paraId="4EF106CF" w14:textId="7FF5F305" w:rsidR="00E50DAD" w:rsidRDefault="00E50DAD" w:rsidP="00366D99">
      <w:pPr>
        <w:pStyle w:val="ListParagraph"/>
        <w:numPr>
          <w:ilvl w:val="0"/>
          <w:numId w:val="9"/>
        </w:numPr>
        <w:contextualSpacing/>
        <w:rPr>
          <w:rFonts w:ascii="Times" w:eastAsia="SimSun" w:hAnsi="Times" w:cs="Times"/>
        </w:rPr>
      </w:pPr>
      <w:r>
        <w:rPr>
          <w:rFonts w:ascii="Times New Roman" w:eastAsia="Times New Roman" w:hAnsi="Times New Roman"/>
          <w:color w:val="000000"/>
          <w:lang w:val="en-GB"/>
        </w:rPr>
        <w:t>Chairman’s Notes, 3GPP TSG RAN WG1 Meeting #1</w:t>
      </w:r>
      <w:r w:rsidR="00CF503B">
        <w:rPr>
          <w:rFonts w:ascii="Times New Roman" w:eastAsia="Times New Roman" w:hAnsi="Times New Roman"/>
          <w:color w:val="000000"/>
          <w:lang w:val="en-GB"/>
        </w:rPr>
        <w:t>10</w:t>
      </w:r>
      <w:r>
        <w:rPr>
          <w:rFonts w:ascii="Times New Roman" w:eastAsia="Times New Roman" w:hAnsi="Times New Roman"/>
          <w:color w:val="000000"/>
          <w:lang w:val="en-GB"/>
        </w:rPr>
        <w:t xml:space="preserve">, </w:t>
      </w:r>
      <w:r w:rsidR="00CF503B">
        <w:rPr>
          <w:rFonts w:ascii="Times New Roman" w:eastAsia="Times New Roman" w:hAnsi="Times New Roman"/>
          <w:color w:val="000000"/>
          <w:lang w:val="en-GB"/>
        </w:rPr>
        <w:t>August</w:t>
      </w:r>
      <w:r>
        <w:rPr>
          <w:rFonts w:ascii="Times New Roman" w:eastAsia="Times New Roman" w:hAnsi="Times New Roman"/>
          <w:color w:val="000000"/>
          <w:lang w:val="en-GB"/>
        </w:rPr>
        <w:t xml:space="preserve"> 2022</w:t>
      </w:r>
    </w:p>
    <w:p w14:paraId="2C12D615" w14:textId="3AFF8BFA" w:rsidR="00EF48E4" w:rsidRDefault="00EF48E4" w:rsidP="00366D99">
      <w:pPr>
        <w:pStyle w:val="ListParagraph"/>
        <w:numPr>
          <w:ilvl w:val="0"/>
          <w:numId w:val="9"/>
        </w:numPr>
        <w:contextualSpacing/>
        <w:rPr>
          <w:rFonts w:ascii="Times" w:eastAsia="SimSun" w:hAnsi="Times" w:cs="Times"/>
        </w:rPr>
      </w:pPr>
      <w:r w:rsidRPr="00EF48E4">
        <w:rPr>
          <w:rFonts w:ascii="Times" w:eastAsia="SimSun" w:hAnsi="Times" w:cs="Times"/>
        </w:rPr>
        <w:t>Chairman’s Notes, 3GPP TSG RAN WG1 Meeting #107-e, November 2021</w:t>
      </w:r>
    </w:p>
    <w:p w14:paraId="78A9C4F1" w14:textId="463E882F" w:rsidR="00CC553D" w:rsidRPr="00EF48E4" w:rsidRDefault="00CC553D" w:rsidP="00366D99">
      <w:pPr>
        <w:pStyle w:val="ListParagraph"/>
        <w:numPr>
          <w:ilvl w:val="0"/>
          <w:numId w:val="9"/>
        </w:numPr>
        <w:contextualSpacing/>
        <w:rPr>
          <w:rFonts w:ascii="Times" w:eastAsia="SimSun" w:hAnsi="Times" w:cs="Times"/>
        </w:rPr>
      </w:pPr>
      <w:r>
        <w:rPr>
          <w:rFonts w:ascii="Times" w:eastAsia="SimSun" w:hAnsi="Times" w:cs="Times"/>
        </w:rPr>
        <w:t xml:space="preserve">TS </w:t>
      </w:r>
      <w:r w:rsidRPr="00CC553D">
        <w:rPr>
          <w:rFonts w:ascii="Times" w:eastAsia="SimSun" w:hAnsi="Times" w:cs="Times"/>
        </w:rPr>
        <w:t>38.321, “Medium Access Control (MAC) protocol specification”, V1</w:t>
      </w:r>
      <w:r w:rsidR="009E3094">
        <w:rPr>
          <w:rFonts w:ascii="Times" w:eastAsia="SimSun" w:hAnsi="Times" w:cs="Times"/>
        </w:rPr>
        <w:t>7</w:t>
      </w:r>
      <w:r w:rsidRPr="00CC553D">
        <w:rPr>
          <w:rFonts w:ascii="Times" w:eastAsia="SimSun" w:hAnsi="Times" w:cs="Times"/>
        </w:rPr>
        <w:t>.</w:t>
      </w:r>
      <w:r w:rsidR="009E3094">
        <w:rPr>
          <w:rFonts w:ascii="Times" w:eastAsia="SimSun" w:hAnsi="Times" w:cs="Times"/>
        </w:rPr>
        <w:t>0</w:t>
      </w:r>
      <w:r w:rsidRPr="00CC553D">
        <w:rPr>
          <w:rFonts w:ascii="Times" w:eastAsia="SimSun" w:hAnsi="Times" w:cs="Times"/>
        </w:rPr>
        <w:t>.0</w:t>
      </w:r>
    </w:p>
    <w:p w14:paraId="74EB8474" w14:textId="77777777" w:rsidR="00AD2109" w:rsidRDefault="00AD2109" w:rsidP="00366D99">
      <w:pPr>
        <w:pStyle w:val="BodyText"/>
        <w:widowControl w:val="0"/>
        <w:spacing w:after="0"/>
        <w:contextualSpacing/>
        <w:rPr>
          <w:rFonts w:eastAsia="Times New Roman" w:cs="Times"/>
          <w:color w:val="000000"/>
          <w:sz w:val="22"/>
          <w:szCs w:val="22"/>
          <w:lang w:eastAsia="ko-KR"/>
        </w:rPr>
      </w:pPr>
    </w:p>
    <w:sectPr w:rsidR="00AD2109"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CB915" w14:textId="77777777" w:rsidR="00EE0283" w:rsidRDefault="00EE0283">
      <w:r>
        <w:separator/>
      </w:r>
    </w:p>
  </w:endnote>
  <w:endnote w:type="continuationSeparator" w:id="0">
    <w:p w14:paraId="7DCBFAE4" w14:textId="77777777" w:rsidR="00EE0283" w:rsidRDefault="00EE0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4C1F1" w14:textId="77777777" w:rsidR="00EE0283" w:rsidRDefault="00EE0283">
      <w:r>
        <w:separator/>
      </w:r>
    </w:p>
  </w:footnote>
  <w:footnote w:type="continuationSeparator" w:id="0">
    <w:p w14:paraId="1BBD008B" w14:textId="77777777" w:rsidR="00EE0283" w:rsidRDefault="00EE0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36651F"/>
    <w:multiLevelType w:val="multilevel"/>
    <w:tmpl w:val="03289636"/>
    <w:lvl w:ilvl="0">
      <w:start w:val="2"/>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 w15:restartNumberingAfterBreak="0">
    <w:nsid w:val="1B6234D6"/>
    <w:multiLevelType w:val="multilevel"/>
    <w:tmpl w:val="8500EC22"/>
    <w:lvl w:ilvl="0">
      <w:start w:val="2"/>
      <w:numFmt w:val="decimal"/>
      <w:lvlText w:val="%1."/>
      <w:lvlJc w:val="left"/>
      <w:pPr>
        <w:ind w:left="786"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717A35"/>
    <w:multiLevelType w:val="multilevel"/>
    <w:tmpl w:val="040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25279A"/>
    <w:multiLevelType w:val="hybridMultilevel"/>
    <w:tmpl w:val="2FB24FF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0"/>
  </w:num>
  <w:num w:numId="2" w16cid:durableId="21634611">
    <w:abstractNumId w:val="25"/>
  </w:num>
  <w:num w:numId="3" w16cid:durableId="11822070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7"/>
  </w:num>
  <w:num w:numId="5" w16cid:durableId="1018626660">
    <w:abstractNumId w:val="2"/>
  </w:num>
  <w:num w:numId="6" w16cid:durableId="1027414339">
    <w:abstractNumId w:val="19"/>
  </w:num>
  <w:num w:numId="7" w16cid:durableId="1979063714">
    <w:abstractNumId w:val="12"/>
    <w:lvlOverride w:ilvl="0">
      <w:startOverride w:val="1"/>
    </w:lvlOverride>
  </w:num>
  <w:num w:numId="8" w16cid:durableId="346952371">
    <w:abstractNumId w:val="24"/>
  </w:num>
  <w:num w:numId="9" w16cid:durableId="1492136711">
    <w:abstractNumId w:val="9"/>
  </w:num>
  <w:num w:numId="10" w16cid:durableId="695691837">
    <w:abstractNumId w:val="23"/>
  </w:num>
  <w:num w:numId="11" w16cid:durableId="1858036784">
    <w:abstractNumId w:val="13"/>
  </w:num>
  <w:num w:numId="12" w16cid:durableId="1659725005">
    <w:abstractNumId w:val="3"/>
  </w:num>
  <w:num w:numId="13" w16cid:durableId="1255473516">
    <w:abstractNumId w:val="21"/>
  </w:num>
  <w:num w:numId="14" w16cid:durableId="1743215290">
    <w:abstractNumId w:val="16"/>
  </w:num>
  <w:num w:numId="15" w16cid:durableId="499926417">
    <w:abstractNumId w:val="17"/>
  </w:num>
  <w:num w:numId="16" w16cid:durableId="1673794885">
    <w:abstractNumId w:val="8"/>
  </w:num>
  <w:num w:numId="17" w16cid:durableId="961153878">
    <w:abstractNumId w:val="6"/>
  </w:num>
  <w:num w:numId="18" w16cid:durableId="414136016">
    <w:abstractNumId w:val="4"/>
  </w:num>
  <w:num w:numId="19" w16cid:durableId="565336389">
    <w:abstractNumId w:val="20"/>
  </w:num>
  <w:num w:numId="20" w16cid:durableId="2131895961">
    <w:abstractNumId w:val="15"/>
  </w:num>
  <w:num w:numId="21" w16cid:durableId="46759487">
    <w:abstractNumId w:val="11"/>
  </w:num>
  <w:num w:numId="22" w16cid:durableId="917519670">
    <w:abstractNumId w:val="5"/>
  </w:num>
  <w:num w:numId="23" w16cid:durableId="2097315615">
    <w:abstractNumId w:val="18"/>
  </w:num>
  <w:num w:numId="24" w16cid:durableId="371812887">
    <w:abstractNumId w:val="22"/>
  </w:num>
  <w:num w:numId="25" w16cid:durableId="14308601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2ED4"/>
    <w:rsid w:val="00003131"/>
    <w:rsid w:val="00003158"/>
    <w:rsid w:val="00003204"/>
    <w:rsid w:val="00003772"/>
    <w:rsid w:val="000037FB"/>
    <w:rsid w:val="00004564"/>
    <w:rsid w:val="00004885"/>
    <w:rsid w:val="00004C37"/>
    <w:rsid w:val="00004CD0"/>
    <w:rsid w:val="00004CE6"/>
    <w:rsid w:val="00004D8C"/>
    <w:rsid w:val="00004DCB"/>
    <w:rsid w:val="00005172"/>
    <w:rsid w:val="000051F0"/>
    <w:rsid w:val="00005327"/>
    <w:rsid w:val="0000553B"/>
    <w:rsid w:val="000059D4"/>
    <w:rsid w:val="00006009"/>
    <w:rsid w:val="00006780"/>
    <w:rsid w:val="0000688F"/>
    <w:rsid w:val="0000689E"/>
    <w:rsid w:val="00006C7A"/>
    <w:rsid w:val="00007207"/>
    <w:rsid w:val="000072BD"/>
    <w:rsid w:val="000074AF"/>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1CB"/>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E3"/>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0F36"/>
    <w:rsid w:val="00051135"/>
    <w:rsid w:val="00051586"/>
    <w:rsid w:val="00051D7A"/>
    <w:rsid w:val="0005201C"/>
    <w:rsid w:val="0005291A"/>
    <w:rsid w:val="0005298C"/>
    <w:rsid w:val="00052AE3"/>
    <w:rsid w:val="000531A8"/>
    <w:rsid w:val="000532F8"/>
    <w:rsid w:val="00053520"/>
    <w:rsid w:val="000537DB"/>
    <w:rsid w:val="00053849"/>
    <w:rsid w:val="00053A47"/>
    <w:rsid w:val="0005456E"/>
    <w:rsid w:val="0005468A"/>
    <w:rsid w:val="00054ACE"/>
    <w:rsid w:val="00054DAB"/>
    <w:rsid w:val="00054EC3"/>
    <w:rsid w:val="0005504C"/>
    <w:rsid w:val="0005539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A3"/>
    <w:rsid w:val="000632B7"/>
    <w:rsid w:val="00063480"/>
    <w:rsid w:val="00063485"/>
    <w:rsid w:val="000636BA"/>
    <w:rsid w:val="00063E29"/>
    <w:rsid w:val="00063F57"/>
    <w:rsid w:val="0006436D"/>
    <w:rsid w:val="0006480B"/>
    <w:rsid w:val="00064A2B"/>
    <w:rsid w:val="00064A5A"/>
    <w:rsid w:val="00064D36"/>
    <w:rsid w:val="0006549C"/>
    <w:rsid w:val="0006593B"/>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697"/>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693"/>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3FB"/>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20"/>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11"/>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6F93"/>
    <w:rsid w:val="000D7268"/>
    <w:rsid w:val="000D729D"/>
    <w:rsid w:val="000D74D7"/>
    <w:rsid w:val="000D75CC"/>
    <w:rsid w:val="000D76E7"/>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0EC"/>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9A7"/>
    <w:rsid w:val="00120C4E"/>
    <w:rsid w:val="00120D2A"/>
    <w:rsid w:val="00121897"/>
    <w:rsid w:val="00121AF7"/>
    <w:rsid w:val="00121E20"/>
    <w:rsid w:val="00121FDE"/>
    <w:rsid w:val="00122581"/>
    <w:rsid w:val="00122842"/>
    <w:rsid w:val="00122EB3"/>
    <w:rsid w:val="00123214"/>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D5F"/>
    <w:rsid w:val="00146EDA"/>
    <w:rsid w:val="001472C2"/>
    <w:rsid w:val="001477C4"/>
    <w:rsid w:val="00147CAA"/>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B55"/>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4E1"/>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6ED"/>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731"/>
    <w:rsid w:val="00190740"/>
    <w:rsid w:val="00190927"/>
    <w:rsid w:val="00190BD5"/>
    <w:rsid w:val="001912D1"/>
    <w:rsid w:val="00191727"/>
    <w:rsid w:val="00191830"/>
    <w:rsid w:val="00191A2B"/>
    <w:rsid w:val="00191EBF"/>
    <w:rsid w:val="001925E5"/>
    <w:rsid w:val="00192C5D"/>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4B1"/>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1F55"/>
    <w:rsid w:val="001C211D"/>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AA5"/>
    <w:rsid w:val="001C70DA"/>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11"/>
    <w:rsid w:val="001D6F30"/>
    <w:rsid w:val="001D7260"/>
    <w:rsid w:val="001D7816"/>
    <w:rsid w:val="001D7B96"/>
    <w:rsid w:val="001D7EFB"/>
    <w:rsid w:val="001D7FE2"/>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843"/>
    <w:rsid w:val="00204A5A"/>
    <w:rsid w:val="00204C12"/>
    <w:rsid w:val="00204E54"/>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2D5"/>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668"/>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6C3"/>
    <w:rsid w:val="00230944"/>
    <w:rsid w:val="00230AD3"/>
    <w:rsid w:val="00230BB1"/>
    <w:rsid w:val="0023101D"/>
    <w:rsid w:val="00231234"/>
    <w:rsid w:val="00231348"/>
    <w:rsid w:val="002314EE"/>
    <w:rsid w:val="00231740"/>
    <w:rsid w:val="00231741"/>
    <w:rsid w:val="00231929"/>
    <w:rsid w:val="00231C09"/>
    <w:rsid w:val="00231D67"/>
    <w:rsid w:val="00232191"/>
    <w:rsid w:val="002327C7"/>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60F"/>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B3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5"/>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85C"/>
    <w:rsid w:val="00291B01"/>
    <w:rsid w:val="00292B70"/>
    <w:rsid w:val="00292CBD"/>
    <w:rsid w:val="002931A0"/>
    <w:rsid w:val="00293504"/>
    <w:rsid w:val="00293559"/>
    <w:rsid w:val="00294388"/>
    <w:rsid w:val="002943A4"/>
    <w:rsid w:val="002944CA"/>
    <w:rsid w:val="00294722"/>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B67"/>
    <w:rsid w:val="002B2C92"/>
    <w:rsid w:val="002B2F85"/>
    <w:rsid w:val="002B3081"/>
    <w:rsid w:val="002B318B"/>
    <w:rsid w:val="002B31B6"/>
    <w:rsid w:val="002B32BC"/>
    <w:rsid w:val="002B340B"/>
    <w:rsid w:val="002B34AE"/>
    <w:rsid w:val="002B3CCA"/>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6B98"/>
    <w:rsid w:val="002C782F"/>
    <w:rsid w:val="002C7B03"/>
    <w:rsid w:val="002C7B0D"/>
    <w:rsid w:val="002C7D95"/>
    <w:rsid w:val="002D001E"/>
    <w:rsid w:val="002D0298"/>
    <w:rsid w:val="002D04DC"/>
    <w:rsid w:val="002D0657"/>
    <w:rsid w:val="002D066F"/>
    <w:rsid w:val="002D0987"/>
    <w:rsid w:val="002D09B3"/>
    <w:rsid w:val="002D1371"/>
    <w:rsid w:val="002D13B7"/>
    <w:rsid w:val="002D13DF"/>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8D5"/>
    <w:rsid w:val="002E2923"/>
    <w:rsid w:val="002E2A53"/>
    <w:rsid w:val="002E2A76"/>
    <w:rsid w:val="002E306D"/>
    <w:rsid w:val="002E3624"/>
    <w:rsid w:val="002E3653"/>
    <w:rsid w:val="002E36AE"/>
    <w:rsid w:val="002E38B7"/>
    <w:rsid w:val="002E3A70"/>
    <w:rsid w:val="002E43BA"/>
    <w:rsid w:val="002E4DC0"/>
    <w:rsid w:val="002E4F1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91C"/>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32"/>
    <w:rsid w:val="00310D9C"/>
    <w:rsid w:val="003111DA"/>
    <w:rsid w:val="00311642"/>
    <w:rsid w:val="00311761"/>
    <w:rsid w:val="00311941"/>
    <w:rsid w:val="00311AFC"/>
    <w:rsid w:val="00311BFF"/>
    <w:rsid w:val="003121B8"/>
    <w:rsid w:val="00312756"/>
    <w:rsid w:val="00312F1B"/>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7A0"/>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4B95"/>
    <w:rsid w:val="003259EB"/>
    <w:rsid w:val="00326251"/>
    <w:rsid w:val="0032649F"/>
    <w:rsid w:val="003264A2"/>
    <w:rsid w:val="0032695B"/>
    <w:rsid w:val="00326BBA"/>
    <w:rsid w:val="003271E3"/>
    <w:rsid w:val="003272D0"/>
    <w:rsid w:val="003273DE"/>
    <w:rsid w:val="00327470"/>
    <w:rsid w:val="003278C7"/>
    <w:rsid w:val="0032793B"/>
    <w:rsid w:val="00327AEA"/>
    <w:rsid w:val="00330017"/>
    <w:rsid w:val="00330533"/>
    <w:rsid w:val="003308A2"/>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DDE"/>
    <w:rsid w:val="00335E2A"/>
    <w:rsid w:val="00336225"/>
    <w:rsid w:val="00336760"/>
    <w:rsid w:val="00336780"/>
    <w:rsid w:val="003367C5"/>
    <w:rsid w:val="003370D3"/>
    <w:rsid w:val="00337C71"/>
    <w:rsid w:val="00340D3C"/>
    <w:rsid w:val="00340E16"/>
    <w:rsid w:val="00340E58"/>
    <w:rsid w:val="00341087"/>
    <w:rsid w:val="0034119A"/>
    <w:rsid w:val="00341545"/>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47F79"/>
    <w:rsid w:val="0035025F"/>
    <w:rsid w:val="003503F4"/>
    <w:rsid w:val="0035041A"/>
    <w:rsid w:val="003505AD"/>
    <w:rsid w:val="00350631"/>
    <w:rsid w:val="00350757"/>
    <w:rsid w:val="00350F72"/>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4D87"/>
    <w:rsid w:val="003666EC"/>
    <w:rsid w:val="00366812"/>
    <w:rsid w:val="00366D99"/>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B48"/>
    <w:rsid w:val="00380C72"/>
    <w:rsid w:val="00381576"/>
    <w:rsid w:val="00381685"/>
    <w:rsid w:val="003821E7"/>
    <w:rsid w:val="0038232C"/>
    <w:rsid w:val="00382901"/>
    <w:rsid w:val="00382903"/>
    <w:rsid w:val="00383246"/>
    <w:rsid w:val="00383483"/>
    <w:rsid w:val="00383827"/>
    <w:rsid w:val="003839BC"/>
    <w:rsid w:val="00383ACF"/>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990"/>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D75"/>
    <w:rsid w:val="003A6162"/>
    <w:rsid w:val="003A6193"/>
    <w:rsid w:val="003A6330"/>
    <w:rsid w:val="003A65E0"/>
    <w:rsid w:val="003A67EA"/>
    <w:rsid w:val="003A6AD6"/>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94C"/>
    <w:rsid w:val="003B3C4E"/>
    <w:rsid w:val="003B3EE6"/>
    <w:rsid w:val="003B4482"/>
    <w:rsid w:val="003B45D1"/>
    <w:rsid w:val="003B4BCD"/>
    <w:rsid w:val="003B4FC5"/>
    <w:rsid w:val="003B570F"/>
    <w:rsid w:val="003B5B57"/>
    <w:rsid w:val="003B5B7E"/>
    <w:rsid w:val="003B5E30"/>
    <w:rsid w:val="003B6194"/>
    <w:rsid w:val="003B649C"/>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65E1"/>
    <w:rsid w:val="003C728E"/>
    <w:rsid w:val="003C7459"/>
    <w:rsid w:val="003C75E4"/>
    <w:rsid w:val="003C78C0"/>
    <w:rsid w:val="003C79A4"/>
    <w:rsid w:val="003D0399"/>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3E"/>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3EF7"/>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65F"/>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01"/>
    <w:rsid w:val="0043542F"/>
    <w:rsid w:val="004355EB"/>
    <w:rsid w:val="00435602"/>
    <w:rsid w:val="004356FA"/>
    <w:rsid w:val="00435B98"/>
    <w:rsid w:val="00435CCF"/>
    <w:rsid w:val="00436A3B"/>
    <w:rsid w:val="00436BD7"/>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B4"/>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CFF"/>
    <w:rsid w:val="00445F65"/>
    <w:rsid w:val="004462AF"/>
    <w:rsid w:val="004464A1"/>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57E5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77C29"/>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C9A"/>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5F48"/>
    <w:rsid w:val="004961DB"/>
    <w:rsid w:val="0049653E"/>
    <w:rsid w:val="0049681D"/>
    <w:rsid w:val="00496BEF"/>
    <w:rsid w:val="00497612"/>
    <w:rsid w:val="0049792C"/>
    <w:rsid w:val="004A01E1"/>
    <w:rsid w:val="004A06D4"/>
    <w:rsid w:val="004A06FA"/>
    <w:rsid w:val="004A0814"/>
    <w:rsid w:val="004A0B27"/>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937"/>
    <w:rsid w:val="004B1B53"/>
    <w:rsid w:val="004B1C42"/>
    <w:rsid w:val="004B1F66"/>
    <w:rsid w:val="004B235B"/>
    <w:rsid w:val="004B26FA"/>
    <w:rsid w:val="004B2700"/>
    <w:rsid w:val="004B2B31"/>
    <w:rsid w:val="004B2C33"/>
    <w:rsid w:val="004B2CDB"/>
    <w:rsid w:val="004B2FA0"/>
    <w:rsid w:val="004B3A42"/>
    <w:rsid w:val="004B3B04"/>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5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7A8"/>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DC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7B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5AC"/>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07EBB"/>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C08"/>
    <w:rsid w:val="00516D2A"/>
    <w:rsid w:val="00517186"/>
    <w:rsid w:val="005173A4"/>
    <w:rsid w:val="005174B9"/>
    <w:rsid w:val="0051770E"/>
    <w:rsid w:val="0052001B"/>
    <w:rsid w:val="005205C8"/>
    <w:rsid w:val="005205D5"/>
    <w:rsid w:val="005205DF"/>
    <w:rsid w:val="00521D65"/>
    <w:rsid w:val="005221A4"/>
    <w:rsid w:val="005227EA"/>
    <w:rsid w:val="00523366"/>
    <w:rsid w:val="00523E18"/>
    <w:rsid w:val="00523F32"/>
    <w:rsid w:val="0052422C"/>
    <w:rsid w:val="005244B7"/>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84F"/>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5F26"/>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930"/>
    <w:rsid w:val="00544B79"/>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7A5"/>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87B"/>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908"/>
    <w:rsid w:val="005C3016"/>
    <w:rsid w:val="005C326A"/>
    <w:rsid w:val="005C3537"/>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7FA"/>
    <w:rsid w:val="005C7A49"/>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B88"/>
    <w:rsid w:val="005D2EE8"/>
    <w:rsid w:val="005D31D3"/>
    <w:rsid w:val="005D3894"/>
    <w:rsid w:val="005D3897"/>
    <w:rsid w:val="005D39A2"/>
    <w:rsid w:val="005D4764"/>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7BF"/>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D2A"/>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4C7"/>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A90"/>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774"/>
    <w:rsid w:val="0064486C"/>
    <w:rsid w:val="00644E60"/>
    <w:rsid w:val="0064552C"/>
    <w:rsid w:val="006457B7"/>
    <w:rsid w:val="00645C7B"/>
    <w:rsid w:val="00645C80"/>
    <w:rsid w:val="00646556"/>
    <w:rsid w:val="006473FF"/>
    <w:rsid w:val="00647CB3"/>
    <w:rsid w:val="00647D60"/>
    <w:rsid w:val="00650150"/>
    <w:rsid w:val="006505C6"/>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908"/>
    <w:rsid w:val="0066402E"/>
    <w:rsid w:val="00664121"/>
    <w:rsid w:val="006646F4"/>
    <w:rsid w:val="00664996"/>
    <w:rsid w:val="00664EBF"/>
    <w:rsid w:val="00665229"/>
    <w:rsid w:val="00665316"/>
    <w:rsid w:val="006654DC"/>
    <w:rsid w:val="006654E8"/>
    <w:rsid w:val="0066551A"/>
    <w:rsid w:val="0066568F"/>
    <w:rsid w:val="0066586E"/>
    <w:rsid w:val="00665CCE"/>
    <w:rsid w:val="00666757"/>
    <w:rsid w:val="006672FC"/>
    <w:rsid w:val="00667753"/>
    <w:rsid w:val="00667A27"/>
    <w:rsid w:val="0067044E"/>
    <w:rsid w:val="006704BF"/>
    <w:rsid w:val="00670AAB"/>
    <w:rsid w:val="00670AD6"/>
    <w:rsid w:val="00670ECD"/>
    <w:rsid w:val="00671A96"/>
    <w:rsid w:val="00671C8F"/>
    <w:rsid w:val="0067222A"/>
    <w:rsid w:val="00672575"/>
    <w:rsid w:val="00672966"/>
    <w:rsid w:val="006729A2"/>
    <w:rsid w:val="006729D5"/>
    <w:rsid w:val="006729DD"/>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77FE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039"/>
    <w:rsid w:val="006943ED"/>
    <w:rsid w:val="0069447C"/>
    <w:rsid w:val="006949AD"/>
    <w:rsid w:val="00694A09"/>
    <w:rsid w:val="00694E53"/>
    <w:rsid w:val="006954FA"/>
    <w:rsid w:val="00695694"/>
    <w:rsid w:val="0069577D"/>
    <w:rsid w:val="00695D50"/>
    <w:rsid w:val="00695D68"/>
    <w:rsid w:val="00695E95"/>
    <w:rsid w:val="00695ECE"/>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4FC"/>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211"/>
    <w:rsid w:val="006D6D22"/>
    <w:rsid w:val="006D6E0D"/>
    <w:rsid w:val="006D6FD3"/>
    <w:rsid w:val="006D7081"/>
    <w:rsid w:val="006D7598"/>
    <w:rsid w:val="006D7B93"/>
    <w:rsid w:val="006D7DAD"/>
    <w:rsid w:val="006E02A1"/>
    <w:rsid w:val="006E0AB3"/>
    <w:rsid w:val="006E0B16"/>
    <w:rsid w:val="006E0E60"/>
    <w:rsid w:val="006E0ED0"/>
    <w:rsid w:val="006E1571"/>
    <w:rsid w:val="006E176F"/>
    <w:rsid w:val="006E1EE9"/>
    <w:rsid w:val="006E2096"/>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980"/>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8C4"/>
    <w:rsid w:val="00715F49"/>
    <w:rsid w:val="007161E7"/>
    <w:rsid w:val="007162F2"/>
    <w:rsid w:val="007163BF"/>
    <w:rsid w:val="0071649C"/>
    <w:rsid w:val="00716C3F"/>
    <w:rsid w:val="00716CD3"/>
    <w:rsid w:val="00716F80"/>
    <w:rsid w:val="00716FB1"/>
    <w:rsid w:val="00716FC0"/>
    <w:rsid w:val="00717267"/>
    <w:rsid w:val="007172CC"/>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24D"/>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6A5"/>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02"/>
    <w:rsid w:val="007509F9"/>
    <w:rsid w:val="007515C8"/>
    <w:rsid w:val="007515FA"/>
    <w:rsid w:val="007516AA"/>
    <w:rsid w:val="00751734"/>
    <w:rsid w:val="007517D1"/>
    <w:rsid w:val="00751F76"/>
    <w:rsid w:val="00752497"/>
    <w:rsid w:val="0075288B"/>
    <w:rsid w:val="00752FE7"/>
    <w:rsid w:val="007536BB"/>
    <w:rsid w:val="00753B9D"/>
    <w:rsid w:val="00753E73"/>
    <w:rsid w:val="00753F01"/>
    <w:rsid w:val="0075401D"/>
    <w:rsid w:val="0075412E"/>
    <w:rsid w:val="0075419F"/>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CA"/>
    <w:rsid w:val="00766BFB"/>
    <w:rsid w:val="00766DFE"/>
    <w:rsid w:val="00766E27"/>
    <w:rsid w:val="0076731C"/>
    <w:rsid w:val="00767416"/>
    <w:rsid w:val="0076747C"/>
    <w:rsid w:val="007676F2"/>
    <w:rsid w:val="007678B6"/>
    <w:rsid w:val="00767BE0"/>
    <w:rsid w:val="0077003A"/>
    <w:rsid w:val="007706CC"/>
    <w:rsid w:val="00770CEE"/>
    <w:rsid w:val="00771284"/>
    <w:rsid w:val="007718CC"/>
    <w:rsid w:val="007719DC"/>
    <w:rsid w:val="00771A9F"/>
    <w:rsid w:val="007721AD"/>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1"/>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469"/>
    <w:rsid w:val="007939C7"/>
    <w:rsid w:val="00793F70"/>
    <w:rsid w:val="007947FB"/>
    <w:rsid w:val="007953DC"/>
    <w:rsid w:val="0079541B"/>
    <w:rsid w:val="007954AC"/>
    <w:rsid w:val="00795601"/>
    <w:rsid w:val="00795760"/>
    <w:rsid w:val="0079601B"/>
    <w:rsid w:val="0079605F"/>
    <w:rsid w:val="00796071"/>
    <w:rsid w:val="007962E1"/>
    <w:rsid w:val="00796504"/>
    <w:rsid w:val="0079663F"/>
    <w:rsid w:val="007968C9"/>
    <w:rsid w:val="00796F91"/>
    <w:rsid w:val="00797B56"/>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22E"/>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4DCE"/>
    <w:rsid w:val="007B5A66"/>
    <w:rsid w:val="007B5E5F"/>
    <w:rsid w:val="007B614B"/>
    <w:rsid w:val="007B630D"/>
    <w:rsid w:val="007B697F"/>
    <w:rsid w:val="007B7618"/>
    <w:rsid w:val="007B79C0"/>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B5"/>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2ED7"/>
    <w:rsid w:val="0080320E"/>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9E2"/>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CB5"/>
    <w:rsid w:val="00830F16"/>
    <w:rsid w:val="0083101B"/>
    <w:rsid w:val="00831023"/>
    <w:rsid w:val="00831198"/>
    <w:rsid w:val="008314BC"/>
    <w:rsid w:val="0083178B"/>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C10"/>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28E"/>
    <w:rsid w:val="008473EE"/>
    <w:rsid w:val="008474F0"/>
    <w:rsid w:val="008477E1"/>
    <w:rsid w:val="00847991"/>
    <w:rsid w:val="00847C4E"/>
    <w:rsid w:val="00850060"/>
    <w:rsid w:val="00850174"/>
    <w:rsid w:val="00850608"/>
    <w:rsid w:val="00850A70"/>
    <w:rsid w:val="00850AEF"/>
    <w:rsid w:val="00851076"/>
    <w:rsid w:val="008511B7"/>
    <w:rsid w:val="00851210"/>
    <w:rsid w:val="0085130C"/>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74E"/>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6C00"/>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8E3"/>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6E5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BD9"/>
    <w:rsid w:val="008D5F10"/>
    <w:rsid w:val="008D5FCD"/>
    <w:rsid w:val="008D6684"/>
    <w:rsid w:val="008D6733"/>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0B"/>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2C4"/>
    <w:rsid w:val="009064E0"/>
    <w:rsid w:val="009067B8"/>
    <w:rsid w:val="00906CA1"/>
    <w:rsid w:val="00906D52"/>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3FFB"/>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99E"/>
    <w:rsid w:val="00916ACC"/>
    <w:rsid w:val="009170CE"/>
    <w:rsid w:val="009171B7"/>
    <w:rsid w:val="00917F82"/>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7B1"/>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286"/>
    <w:rsid w:val="00942451"/>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894"/>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42"/>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B8C"/>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4F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5CF2"/>
    <w:rsid w:val="009A5E58"/>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4B5C"/>
    <w:rsid w:val="009C520B"/>
    <w:rsid w:val="009C5506"/>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2C5"/>
    <w:rsid w:val="009E2F97"/>
    <w:rsid w:val="009E3094"/>
    <w:rsid w:val="009E3235"/>
    <w:rsid w:val="009E36FD"/>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A49"/>
    <w:rsid w:val="009E6F6E"/>
    <w:rsid w:val="009E78D9"/>
    <w:rsid w:val="009E798E"/>
    <w:rsid w:val="009E7DDC"/>
    <w:rsid w:val="009F04E9"/>
    <w:rsid w:val="009F0595"/>
    <w:rsid w:val="009F06F6"/>
    <w:rsid w:val="009F0C38"/>
    <w:rsid w:val="009F0CD1"/>
    <w:rsid w:val="009F1033"/>
    <w:rsid w:val="009F10FC"/>
    <w:rsid w:val="009F114E"/>
    <w:rsid w:val="009F187B"/>
    <w:rsid w:val="009F1933"/>
    <w:rsid w:val="009F2297"/>
    <w:rsid w:val="009F2D2A"/>
    <w:rsid w:val="009F2E7E"/>
    <w:rsid w:val="009F3A4B"/>
    <w:rsid w:val="009F3FC9"/>
    <w:rsid w:val="009F41E1"/>
    <w:rsid w:val="009F4217"/>
    <w:rsid w:val="009F4375"/>
    <w:rsid w:val="009F4695"/>
    <w:rsid w:val="009F4834"/>
    <w:rsid w:val="009F4F05"/>
    <w:rsid w:val="009F5234"/>
    <w:rsid w:val="009F52C0"/>
    <w:rsid w:val="009F5606"/>
    <w:rsid w:val="009F57A5"/>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323C"/>
    <w:rsid w:val="00A03891"/>
    <w:rsid w:val="00A03893"/>
    <w:rsid w:val="00A0394B"/>
    <w:rsid w:val="00A040C4"/>
    <w:rsid w:val="00A04541"/>
    <w:rsid w:val="00A047BB"/>
    <w:rsid w:val="00A04846"/>
    <w:rsid w:val="00A04A92"/>
    <w:rsid w:val="00A04C02"/>
    <w:rsid w:val="00A04F19"/>
    <w:rsid w:val="00A05120"/>
    <w:rsid w:val="00A05483"/>
    <w:rsid w:val="00A05591"/>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AC4"/>
    <w:rsid w:val="00A21C53"/>
    <w:rsid w:val="00A21C6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24"/>
    <w:rsid w:val="00A327E2"/>
    <w:rsid w:val="00A32C37"/>
    <w:rsid w:val="00A32E3C"/>
    <w:rsid w:val="00A33BC8"/>
    <w:rsid w:val="00A33C3D"/>
    <w:rsid w:val="00A33C9E"/>
    <w:rsid w:val="00A33CAE"/>
    <w:rsid w:val="00A34155"/>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5D21"/>
    <w:rsid w:val="00A46395"/>
    <w:rsid w:val="00A463C1"/>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2351"/>
    <w:rsid w:val="00A730FB"/>
    <w:rsid w:val="00A73586"/>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E89"/>
    <w:rsid w:val="00A7634B"/>
    <w:rsid w:val="00A7662C"/>
    <w:rsid w:val="00A76696"/>
    <w:rsid w:val="00A76A52"/>
    <w:rsid w:val="00A76BF2"/>
    <w:rsid w:val="00A76D98"/>
    <w:rsid w:val="00A76FC0"/>
    <w:rsid w:val="00A770A5"/>
    <w:rsid w:val="00A77140"/>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A4E"/>
    <w:rsid w:val="00AA1D12"/>
    <w:rsid w:val="00AA1DBC"/>
    <w:rsid w:val="00AA1EEC"/>
    <w:rsid w:val="00AA1F14"/>
    <w:rsid w:val="00AA210C"/>
    <w:rsid w:val="00AA27F7"/>
    <w:rsid w:val="00AA2849"/>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0DBA"/>
    <w:rsid w:val="00AB102D"/>
    <w:rsid w:val="00AB1533"/>
    <w:rsid w:val="00AB1A33"/>
    <w:rsid w:val="00AB1BBE"/>
    <w:rsid w:val="00AB1BDB"/>
    <w:rsid w:val="00AB1C99"/>
    <w:rsid w:val="00AB261F"/>
    <w:rsid w:val="00AB2857"/>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FA0"/>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024"/>
    <w:rsid w:val="00AC4590"/>
    <w:rsid w:val="00AC45D6"/>
    <w:rsid w:val="00AC4676"/>
    <w:rsid w:val="00AC4931"/>
    <w:rsid w:val="00AC4D53"/>
    <w:rsid w:val="00AC4E2E"/>
    <w:rsid w:val="00AC5123"/>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2A9"/>
    <w:rsid w:val="00AE3853"/>
    <w:rsid w:val="00AE3CE1"/>
    <w:rsid w:val="00AE3EC9"/>
    <w:rsid w:val="00AE451F"/>
    <w:rsid w:val="00AE4557"/>
    <w:rsid w:val="00AE464F"/>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418"/>
    <w:rsid w:val="00AF28B0"/>
    <w:rsid w:val="00AF2DED"/>
    <w:rsid w:val="00AF3C80"/>
    <w:rsid w:val="00AF3C8C"/>
    <w:rsid w:val="00AF3F3B"/>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DA"/>
    <w:rsid w:val="00B075EC"/>
    <w:rsid w:val="00B077B1"/>
    <w:rsid w:val="00B07CBE"/>
    <w:rsid w:val="00B07F35"/>
    <w:rsid w:val="00B104A6"/>
    <w:rsid w:val="00B10694"/>
    <w:rsid w:val="00B1093D"/>
    <w:rsid w:val="00B10BD1"/>
    <w:rsid w:val="00B111BF"/>
    <w:rsid w:val="00B112AB"/>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407"/>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9CE"/>
    <w:rsid w:val="00B26A82"/>
    <w:rsid w:val="00B26A94"/>
    <w:rsid w:val="00B27498"/>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9E2"/>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78B"/>
    <w:rsid w:val="00B678AA"/>
    <w:rsid w:val="00B6796C"/>
    <w:rsid w:val="00B67B2B"/>
    <w:rsid w:val="00B67CDB"/>
    <w:rsid w:val="00B67D7F"/>
    <w:rsid w:val="00B70130"/>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CE4"/>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45C"/>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1D"/>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2BF6"/>
    <w:rsid w:val="00BE312F"/>
    <w:rsid w:val="00BE3E52"/>
    <w:rsid w:val="00BE3EA0"/>
    <w:rsid w:val="00BE403F"/>
    <w:rsid w:val="00BE44DA"/>
    <w:rsid w:val="00BE4593"/>
    <w:rsid w:val="00BE475F"/>
    <w:rsid w:val="00BE49CE"/>
    <w:rsid w:val="00BE4CE5"/>
    <w:rsid w:val="00BE4ECA"/>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2AE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0EE2"/>
    <w:rsid w:val="00C1114F"/>
    <w:rsid w:val="00C11183"/>
    <w:rsid w:val="00C11197"/>
    <w:rsid w:val="00C112CE"/>
    <w:rsid w:val="00C11C33"/>
    <w:rsid w:val="00C11C73"/>
    <w:rsid w:val="00C11FE5"/>
    <w:rsid w:val="00C11FF6"/>
    <w:rsid w:val="00C124CE"/>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EFE"/>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60"/>
    <w:rsid w:val="00C33EB1"/>
    <w:rsid w:val="00C3447E"/>
    <w:rsid w:val="00C3463A"/>
    <w:rsid w:val="00C346BB"/>
    <w:rsid w:val="00C346C1"/>
    <w:rsid w:val="00C3488A"/>
    <w:rsid w:val="00C34C05"/>
    <w:rsid w:val="00C34DD9"/>
    <w:rsid w:val="00C354D1"/>
    <w:rsid w:val="00C3566B"/>
    <w:rsid w:val="00C35A42"/>
    <w:rsid w:val="00C35B23"/>
    <w:rsid w:val="00C35D4F"/>
    <w:rsid w:val="00C361FA"/>
    <w:rsid w:val="00C3627B"/>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E87"/>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05F"/>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591"/>
    <w:rsid w:val="00C936C5"/>
    <w:rsid w:val="00C93BC2"/>
    <w:rsid w:val="00C945EC"/>
    <w:rsid w:val="00C9487D"/>
    <w:rsid w:val="00C94C81"/>
    <w:rsid w:val="00C94C87"/>
    <w:rsid w:val="00C94E45"/>
    <w:rsid w:val="00C95300"/>
    <w:rsid w:val="00C95548"/>
    <w:rsid w:val="00C95730"/>
    <w:rsid w:val="00C95962"/>
    <w:rsid w:val="00C95CD4"/>
    <w:rsid w:val="00C96127"/>
    <w:rsid w:val="00C96829"/>
    <w:rsid w:val="00C96FE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919"/>
    <w:rsid w:val="00CA2C56"/>
    <w:rsid w:val="00CA3072"/>
    <w:rsid w:val="00CA31B3"/>
    <w:rsid w:val="00CA39E8"/>
    <w:rsid w:val="00CA3CF5"/>
    <w:rsid w:val="00CA3F3C"/>
    <w:rsid w:val="00CA4A3F"/>
    <w:rsid w:val="00CA4C14"/>
    <w:rsid w:val="00CA4DC3"/>
    <w:rsid w:val="00CA4FB8"/>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C2C"/>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53D"/>
    <w:rsid w:val="00CC57AE"/>
    <w:rsid w:val="00CC5867"/>
    <w:rsid w:val="00CC5BD6"/>
    <w:rsid w:val="00CC5D8F"/>
    <w:rsid w:val="00CC5E0D"/>
    <w:rsid w:val="00CC606C"/>
    <w:rsid w:val="00CC68B6"/>
    <w:rsid w:val="00CC6B0F"/>
    <w:rsid w:val="00CC6C99"/>
    <w:rsid w:val="00CC728B"/>
    <w:rsid w:val="00CC7356"/>
    <w:rsid w:val="00CC74D5"/>
    <w:rsid w:val="00CC7A6D"/>
    <w:rsid w:val="00CC7BD9"/>
    <w:rsid w:val="00CC7D5A"/>
    <w:rsid w:val="00CC7DF5"/>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223"/>
    <w:rsid w:val="00CD492B"/>
    <w:rsid w:val="00CD50EE"/>
    <w:rsid w:val="00CD5423"/>
    <w:rsid w:val="00CD5C02"/>
    <w:rsid w:val="00CD61E3"/>
    <w:rsid w:val="00CD6814"/>
    <w:rsid w:val="00CD6E0B"/>
    <w:rsid w:val="00CD6FC1"/>
    <w:rsid w:val="00CD7342"/>
    <w:rsid w:val="00CD787F"/>
    <w:rsid w:val="00CD79F0"/>
    <w:rsid w:val="00CD7D07"/>
    <w:rsid w:val="00CE025E"/>
    <w:rsid w:val="00CE02BD"/>
    <w:rsid w:val="00CE030D"/>
    <w:rsid w:val="00CE03B6"/>
    <w:rsid w:val="00CE05F2"/>
    <w:rsid w:val="00CE0B01"/>
    <w:rsid w:val="00CE0CBF"/>
    <w:rsid w:val="00CE0FB6"/>
    <w:rsid w:val="00CE0FBF"/>
    <w:rsid w:val="00CE1116"/>
    <w:rsid w:val="00CE112E"/>
    <w:rsid w:val="00CE1162"/>
    <w:rsid w:val="00CE1225"/>
    <w:rsid w:val="00CE12AE"/>
    <w:rsid w:val="00CE132D"/>
    <w:rsid w:val="00CE152F"/>
    <w:rsid w:val="00CE15AF"/>
    <w:rsid w:val="00CE2122"/>
    <w:rsid w:val="00CE212D"/>
    <w:rsid w:val="00CE253D"/>
    <w:rsid w:val="00CE2561"/>
    <w:rsid w:val="00CE2EC2"/>
    <w:rsid w:val="00CE3257"/>
    <w:rsid w:val="00CE367C"/>
    <w:rsid w:val="00CE37A5"/>
    <w:rsid w:val="00CE4246"/>
    <w:rsid w:val="00CE42F9"/>
    <w:rsid w:val="00CE436D"/>
    <w:rsid w:val="00CE43D3"/>
    <w:rsid w:val="00CE4789"/>
    <w:rsid w:val="00CE479D"/>
    <w:rsid w:val="00CE4860"/>
    <w:rsid w:val="00CE5086"/>
    <w:rsid w:val="00CE5112"/>
    <w:rsid w:val="00CE5360"/>
    <w:rsid w:val="00CE563A"/>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FBF"/>
    <w:rsid w:val="00CF3112"/>
    <w:rsid w:val="00CF33BA"/>
    <w:rsid w:val="00CF3654"/>
    <w:rsid w:val="00CF39DA"/>
    <w:rsid w:val="00CF3BEF"/>
    <w:rsid w:val="00CF3F01"/>
    <w:rsid w:val="00CF46E1"/>
    <w:rsid w:val="00CF503B"/>
    <w:rsid w:val="00CF50A9"/>
    <w:rsid w:val="00CF51CE"/>
    <w:rsid w:val="00CF5F1C"/>
    <w:rsid w:val="00CF61A3"/>
    <w:rsid w:val="00CF66DE"/>
    <w:rsid w:val="00CF6848"/>
    <w:rsid w:val="00CF6AF3"/>
    <w:rsid w:val="00CF6C23"/>
    <w:rsid w:val="00CF6C9A"/>
    <w:rsid w:val="00CF6F64"/>
    <w:rsid w:val="00CF7CCF"/>
    <w:rsid w:val="00CF7F4E"/>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4BF"/>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2D91"/>
    <w:rsid w:val="00D33313"/>
    <w:rsid w:val="00D33410"/>
    <w:rsid w:val="00D33AB3"/>
    <w:rsid w:val="00D33AFC"/>
    <w:rsid w:val="00D33C09"/>
    <w:rsid w:val="00D3410B"/>
    <w:rsid w:val="00D3425B"/>
    <w:rsid w:val="00D344C9"/>
    <w:rsid w:val="00D34BAF"/>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2A4"/>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B46"/>
    <w:rsid w:val="00D66DAA"/>
    <w:rsid w:val="00D671E9"/>
    <w:rsid w:val="00D7010A"/>
    <w:rsid w:val="00D7040B"/>
    <w:rsid w:val="00D70815"/>
    <w:rsid w:val="00D70F5E"/>
    <w:rsid w:val="00D70F87"/>
    <w:rsid w:val="00D71035"/>
    <w:rsid w:val="00D7123A"/>
    <w:rsid w:val="00D71B06"/>
    <w:rsid w:val="00D71F20"/>
    <w:rsid w:val="00D728CC"/>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5AF"/>
    <w:rsid w:val="00D835E6"/>
    <w:rsid w:val="00D83A89"/>
    <w:rsid w:val="00D84121"/>
    <w:rsid w:val="00D84268"/>
    <w:rsid w:val="00D846C5"/>
    <w:rsid w:val="00D8489E"/>
    <w:rsid w:val="00D84D27"/>
    <w:rsid w:val="00D8508D"/>
    <w:rsid w:val="00D8515A"/>
    <w:rsid w:val="00D8586C"/>
    <w:rsid w:val="00D858EE"/>
    <w:rsid w:val="00D85CD2"/>
    <w:rsid w:val="00D864A4"/>
    <w:rsid w:val="00D86B37"/>
    <w:rsid w:val="00D86D72"/>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3EC"/>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152"/>
    <w:rsid w:val="00DB1539"/>
    <w:rsid w:val="00DB191A"/>
    <w:rsid w:val="00DB1DEC"/>
    <w:rsid w:val="00DB1F98"/>
    <w:rsid w:val="00DB2001"/>
    <w:rsid w:val="00DB2551"/>
    <w:rsid w:val="00DB31AE"/>
    <w:rsid w:val="00DB35C7"/>
    <w:rsid w:val="00DB39DE"/>
    <w:rsid w:val="00DB3D52"/>
    <w:rsid w:val="00DB42C3"/>
    <w:rsid w:val="00DB4322"/>
    <w:rsid w:val="00DB4509"/>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DA0"/>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14F"/>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11"/>
    <w:rsid w:val="00DD48B0"/>
    <w:rsid w:val="00DD49D3"/>
    <w:rsid w:val="00DD506F"/>
    <w:rsid w:val="00DD50F0"/>
    <w:rsid w:val="00DD58A1"/>
    <w:rsid w:val="00DD5EF8"/>
    <w:rsid w:val="00DD6396"/>
    <w:rsid w:val="00DD6896"/>
    <w:rsid w:val="00DD6C70"/>
    <w:rsid w:val="00DD6CED"/>
    <w:rsid w:val="00DD6DA2"/>
    <w:rsid w:val="00DD6ECA"/>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B4D"/>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502D"/>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6E"/>
    <w:rsid w:val="00E028E6"/>
    <w:rsid w:val="00E02C20"/>
    <w:rsid w:val="00E02CD9"/>
    <w:rsid w:val="00E030D9"/>
    <w:rsid w:val="00E032C1"/>
    <w:rsid w:val="00E039C0"/>
    <w:rsid w:val="00E03A1A"/>
    <w:rsid w:val="00E03B59"/>
    <w:rsid w:val="00E0426B"/>
    <w:rsid w:val="00E042DC"/>
    <w:rsid w:val="00E046C1"/>
    <w:rsid w:val="00E049B0"/>
    <w:rsid w:val="00E049EC"/>
    <w:rsid w:val="00E04B33"/>
    <w:rsid w:val="00E04D3E"/>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12"/>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4CBA"/>
    <w:rsid w:val="00E250DB"/>
    <w:rsid w:val="00E25347"/>
    <w:rsid w:val="00E257DB"/>
    <w:rsid w:val="00E25F49"/>
    <w:rsid w:val="00E2617B"/>
    <w:rsid w:val="00E26296"/>
    <w:rsid w:val="00E26793"/>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54"/>
    <w:rsid w:val="00E40DAE"/>
    <w:rsid w:val="00E417FF"/>
    <w:rsid w:val="00E41A3E"/>
    <w:rsid w:val="00E41B33"/>
    <w:rsid w:val="00E41D2F"/>
    <w:rsid w:val="00E41D85"/>
    <w:rsid w:val="00E42545"/>
    <w:rsid w:val="00E42FF3"/>
    <w:rsid w:val="00E432AE"/>
    <w:rsid w:val="00E43510"/>
    <w:rsid w:val="00E4356E"/>
    <w:rsid w:val="00E43F1E"/>
    <w:rsid w:val="00E43FBE"/>
    <w:rsid w:val="00E44C1F"/>
    <w:rsid w:val="00E44F6A"/>
    <w:rsid w:val="00E452D0"/>
    <w:rsid w:val="00E45421"/>
    <w:rsid w:val="00E4560D"/>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DAD"/>
    <w:rsid w:val="00E50FA0"/>
    <w:rsid w:val="00E51548"/>
    <w:rsid w:val="00E515A3"/>
    <w:rsid w:val="00E516DD"/>
    <w:rsid w:val="00E51A30"/>
    <w:rsid w:val="00E51E23"/>
    <w:rsid w:val="00E52017"/>
    <w:rsid w:val="00E52937"/>
    <w:rsid w:val="00E52CCE"/>
    <w:rsid w:val="00E52DCB"/>
    <w:rsid w:val="00E52F76"/>
    <w:rsid w:val="00E5315C"/>
    <w:rsid w:val="00E535ED"/>
    <w:rsid w:val="00E538E0"/>
    <w:rsid w:val="00E53EAE"/>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023"/>
    <w:rsid w:val="00E8010D"/>
    <w:rsid w:val="00E8016D"/>
    <w:rsid w:val="00E80B75"/>
    <w:rsid w:val="00E80FAA"/>
    <w:rsid w:val="00E810EC"/>
    <w:rsid w:val="00E8117B"/>
    <w:rsid w:val="00E81290"/>
    <w:rsid w:val="00E81490"/>
    <w:rsid w:val="00E81924"/>
    <w:rsid w:val="00E81EBE"/>
    <w:rsid w:val="00E81F9F"/>
    <w:rsid w:val="00E81FFC"/>
    <w:rsid w:val="00E826C8"/>
    <w:rsid w:val="00E828DA"/>
    <w:rsid w:val="00E82DB5"/>
    <w:rsid w:val="00E83280"/>
    <w:rsid w:val="00E832C9"/>
    <w:rsid w:val="00E83469"/>
    <w:rsid w:val="00E83639"/>
    <w:rsid w:val="00E83E6E"/>
    <w:rsid w:val="00E8408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17"/>
    <w:rsid w:val="00E91164"/>
    <w:rsid w:val="00E913F0"/>
    <w:rsid w:val="00E91514"/>
    <w:rsid w:val="00E915E1"/>
    <w:rsid w:val="00E919F0"/>
    <w:rsid w:val="00E91B9D"/>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283"/>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8E4"/>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A14"/>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33EB"/>
    <w:rsid w:val="00F134CC"/>
    <w:rsid w:val="00F1403E"/>
    <w:rsid w:val="00F1415B"/>
    <w:rsid w:val="00F14416"/>
    <w:rsid w:val="00F14518"/>
    <w:rsid w:val="00F14606"/>
    <w:rsid w:val="00F1476B"/>
    <w:rsid w:val="00F149F8"/>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68E"/>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880"/>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5E4"/>
    <w:rsid w:val="00F377A2"/>
    <w:rsid w:val="00F37922"/>
    <w:rsid w:val="00F37AE3"/>
    <w:rsid w:val="00F37AEF"/>
    <w:rsid w:val="00F37B52"/>
    <w:rsid w:val="00F4125D"/>
    <w:rsid w:val="00F418E0"/>
    <w:rsid w:val="00F42599"/>
    <w:rsid w:val="00F42807"/>
    <w:rsid w:val="00F42910"/>
    <w:rsid w:val="00F42C2B"/>
    <w:rsid w:val="00F43978"/>
    <w:rsid w:val="00F439C5"/>
    <w:rsid w:val="00F44556"/>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C4D"/>
    <w:rsid w:val="00F53D0A"/>
    <w:rsid w:val="00F54147"/>
    <w:rsid w:val="00F54192"/>
    <w:rsid w:val="00F542D8"/>
    <w:rsid w:val="00F54340"/>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B26"/>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4E"/>
    <w:rsid w:val="00F73852"/>
    <w:rsid w:val="00F73D87"/>
    <w:rsid w:val="00F73F43"/>
    <w:rsid w:val="00F74609"/>
    <w:rsid w:val="00F74664"/>
    <w:rsid w:val="00F74791"/>
    <w:rsid w:val="00F74A7A"/>
    <w:rsid w:val="00F74BD2"/>
    <w:rsid w:val="00F74C84"/>
    <w:rsid w:val="00F75549"/>
    <w:rsid w:val="00F7564B"/>
    <w:rsid w:val="00F757E0"/>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6D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6C"/>
    <w:rsid w:val="00FC13B4"/>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C32"/>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110"/>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B5D"/>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1B1"/>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E50D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9</Pages>
  <Words>4495</Words>
  <Characters>25622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30057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10</cp:revision>
  <cp:lastPrinted>2011-11-09T07:49:00Z</cp:lastPrinted>
  <dcterms:created xsi:type="dcterms:W3CDTF">2022-08-11T16:37:00Z</dcterms:created>
  <dcterms:modified xsi:type="dcterms:W3CDTF">2022-09-30T16:12:00Z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